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94" w:rsidRDefault="00881A94" w:rsidP="00881A94">
      <w:pPr>
        <w:snapToGrid w:val="0"/>
        <w:spacing w:before="240" w:line="276" w:lineRule="auto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6400FD">
        <w:rPr>
          <w:rFonts w:ascii="黑体" w:eastAsia="黑体" w:hAnsi="黑体" w:hint="eastAsia"/>
          <w:b/>
          <w:color w:val="000000"/>
          <w:sz w:val="32"/>
          <w:szCs w:val="32"/>
        </w:rPr>
        <w:t>云南煤化工集团有限公司拟转让债权涉及的所持</w:t>
      </w:r>
    </w:p>
    <w:p w:rsidR="00881A94" w:rsidRPr="00325817" w:rsidRDefault="00881A94" w:rsidP="00881A94">
      <w:pPr>
        <w:snapToGrid w:val="0"/>
        <w:spacing w:line="276" w:lineRule="auto"/>
        <w:jc w:val="center"/>
        <w:rPr>
          <w:rFonts w:eastAsia="仿宋_GB2312"/>
          <w:b/>
          <w:color w:val="000000" w:themeColor="text1"/>
          <w:sz w:val="30"/>
          <w:szCs w:val="30"/>
        </w:rPr>
      </w:pPr>
      <w:r w:rsidRPr="006400FD">
        <w:rPr>
          <w:rFonts w:ascii="黑体" w:eastAsia="黑体" w:hAnsi="黑体" w:hint="eastAsia"/>
          <w:b/>
          <w:color w:val="000000"/>
          <w:sz w:val="32"/>
          <w:szCs w:val="32"/>
        </w:rPr>
        <w:t>东源曲靖能源有限公司债权价值评估项目</w:t>
      </w:r>
    </w:p>
    <w:p w:rsidR="00881A94" w:rsidRPr="00325817" w:rsidRDefault="00881A94" w:rsidP="00881A94">
      <w:pPr>
        <w:snapToGrid w:val="0"/>
        <w:spacing w:before="240" w:line="360" w:lineRule="auto"/>
        <w:jc w:val="center"/>
        <w:rPr>
          <w:rFonts w:eastAsia="黑体"/>
          <w:b/>
          <w:color w:val="000000" w:themeColor="text1"/>
          <w:sz w:val="44"/>
          <w:szCs w:val="44"/>
        </w:rPr>
      </w:pPr>
      <w:r w:rsidRPr="00325817">
        <w:rPr>
          <w:rFonts w:eastAsia="黑体"/>
          <w:b/>
          <w:color w:val="000000" w:themeColor="text1"/>
          <w:sz w:val="44"/>
          <w:szCs w:val="44"/>
        </w:rPr>
        <w:t>资产评估报告</w:t>
      </w:r>
    </w:p>
    <w:p w:rsidR="00881A94" w:rsidRPr="00325817" w:rsidRDefault="00881A94" w:rsidP="00881A94">
      <w:pPr>
        <w:snapToGrid w:val="0"/>
        <w:spacing w:line="360" w:lineRule="auto"/>
        <w:ind w:firstLine="539"/>
        <w:jc w:val="center"/>
        <w:rPr>
          <w:rFonts w:eastAsia="黑体"/>
          <w:color w:val="000000" w:themeColor="text1"/>
          <w:sz w:val="24"/>
        </w:rPr>
      </w:pPr>
      <w:r>
        <w:rPr>
          <w:rFonts w:eastAsia="黑体"/>
          <w:color w:val="000000" w:themeColor="text1"/>
          <w:sz w:val="24"/>
        </w:rPr>
        <w:t>中和评报字</w:t>
      </w:r>
      <w:r>
        <w:rPr>
          <w:rFonts w:eastAsia="黑体"/>
          <w:color w:val="000000" w:themeColor="text1"/>
          <w:sz w:val="24"/>
        </w:rPr>
        <w:t>(2019)</w:t>
      </w:r>
      <w:r>
        <w:rPr>
          <w:rFonts w:eastAsia="黑体"/>
          <w:color w:val="000000" w:themeColor="text1"/>
          <w:sz w:val="24"/>
        </w:rPr>
        <w:t>第</w:t>
      </w:r>
      <w:r>
        <w:rPr>
          <w:rFonts w:eastAsia="黑体"/>
          <w:color w:val="000000" w:themeColor="text1"/>
          <w:sz w:val="24"/>
        </w:rPr>
        <w:t>KMV1093</w:t>
      </w:r>
      <w:r>
        <w:rPr>
          <w:rFonts w:eastAsia="黑体" w:hint="eastAsia"/>
          <w:color w:val="000000" w:themeColor="text1"/>
          <w:sz w:val="24"/>
        </w:rPr>
        <w:t>D003</w:t>
      </w:r>
      <w:r>
        <w:rPr>
          <w:rFonts w:eastAsia="黑体"/>
          <w:color w:val="000000" w:themeColor="text1"/>
          <w:sz w:val="24"/>
        </w:rPr>
        <w:t>号</w:t>
      </w:r>
    </w:p>
    <w:p w:rsidR="00881A94" w:rsidRPr="00325817" w:rsidRDefault="00881A94" w:rsidP="00881A94">
      <w:pPr>
        <w:pStyle w:val="1"/>
        <w:spacing w:before="0" w:afterLines="100" w:line="360" w:lineRule="auto"/>
        <w:jc w:val="center"/>
        <w:rPr>
          <w:b w:val="0"/>
          <w:bCs/>
          <w:color w:val="000000" w:themeColor="text1"/>
          <w:sz w:val="30"/>
        </w:rPr>
      </w:pPr>
      <w:bookmarkStart w:id="0" w:name="_Toc28512853"/>
      <w:r w:rsidRPr="00325817">
        <w:rPr>
          <w:b w:val="0"/>
          <w:bCs/>
          <w:color w:val="000000" w:themeColor="text1"/>
          <w:spacing w:val="200"/>
          <w:sz w:val="30"/>
        </w:rPr>
        <w:t>摘</w:t>
      </w:r>
      <w:r w:rsidRPr="00325817">
        <w:rPr>
          <w:b w:val="0"/>
          <w:bCs/>
          <w:color w:val="000000" w:themeColor="text1"/>
          <w:sz w:val="30"/>
        </w:rPr>
        <w:t>要</w:t>
      </w:r>
      <w:bookmarkEnd w:id="0"/>
    </w:p>
    <w:p w:rsidR="00881A94" w:rsidRPr="00325817" w:rsidRDefault="00881A94" w:rsidP="00881A94">
      <w:pPr>
        <w:snapToGrid w:val="0"/>
        <w:spacing w:line="360" w:lineRule="auto"/>
        <w:ind w:firstLine="539"/>
        <w:rPr>
          <w:rFonts w:eastAsia="仿宋_GB2312"/>
          <w:color w:val="000000" w:themeColor="text1"/>
          <w:sz w:val="28"/>
          <w:szCs w:val="28"/>
        </w:rPr>
      </w:pPr>
      <w:r w:rsidRPr="00325817">
        <w:rPr>
          <w:rFonts w:eastAsia="仿宋_GB2312"/>
          <w:color w:val="000000" w:themeColor="text1"/>
          <w:sz w:val="28"/>
          <w:szCs w:val="28"/>
        </w:rPr>
        <w:t>中和资产评估有限公司</w:t>
      </w:r>
      <w:r w:rsidRPr="00325817">
        <w:rPr>
          <w:rFonts w:eastAsia="仿宋_GB2312"/>
          <w:color w:val="000000" w:themeColor="text1"/>
          <w:sz w:val="28"/>
          <w:szCs w:val="28"/>
        </w:rPr>
        <w:t>(</w:t>
      </w:r>
      <w:r w:rsidRPr="00325817">
        <w:rPr>
          <w:rFonts w:eastAsia="仿宋_GB2312"/>
          <w:color w:val="000000" w:themeColor="text1"/>
          <w:sz w:val="28"/>
          <w:szCs w:val="28"/>
        </w:rPr>
        <w:t>以下简称</w:t>
      </w:r>
      <w:r w:rsidRPr="00325817">
        <w:rPr>
          <w:rFonts w:eastAsia="仿宋_GB2312"/>
          <w:color w:val="000000" w:themeColor="text1"/>
          <w:sz w:val="28"/>
          <w:szCs w:val="28"/>
        </w:rPr>
        <w:t>“</w:t>
      </w:r>
      <w:r w:rsidRPr="00325817">
        <w:rPr>
          <w:rFonts w:eastAsia="仿宋_GB2312"/>
          <w:color w:val="000000" w:themeColor="text1"/>
          <w:sz w:val="28"/>
          <w:szCs w:val="28"/>
        </w:rPr>
        <w:t>本资产评估机构</w:t>
      </w:r>
      <w:r w:rsidRPr="00325817">
        <w:rPr>
          <w:rFonts w:eastAsia="仿宋_GB2312"/>
          <w:color w:val="000000" w:themeColor="text1"/>
          <w:sz w:val="28"/>
          <w:szCs w:val="28"/>
        </w:rPr>
        <w:t>”)</w:t>
      </w:r>
      <w:r w:rsidRPr="00325817">
        <w:rPr>
          <w:rFonts w:eastAsia="仿宋_GB2312"/>
          <w:color w:val="000000" w:themeColor="text1"/>
          <w:sz w:val="28"/>
          <w:szCs w:val="28"/>
        </w:rPr>
        <w:t>接受</w:t>
      </w:r>
      <w:r w:rsidRPr="00132C53">
        <w:rPr>
          <w:rFonts w:eastAsia="仿宋_GB2312" w:hint="eastAsia"/>
          <w:color w:val="000000" w:themeColor="text1"/>
          <w:sz w:val="28"/>
          <w:szCs w:val="28"/>
        </w:rPr>
        <w:t>云南煤化工集团有限公司</w:t>
      </w:r>
      <w:r>
        <w:rPr>
          <w:rFonts w:eastAsia="仿宋_GB2312" w:hint="eastAsia"/>
          <w:color w:val="000000"/>
          <w:sz w:val="28"/>
          <w:szCs w:val="28"/>
        </w:rPr>
        <w:t>（以下简称“</w:t>
      </w:r>
      <w:r w:rsidRPr="008A0C92">
        <w:rPr>
          <w:rFonts w:eastAsia="仿宋_GB2312" w:hint="eastAsia"/>
          <w:sz w:val="28"/>
        </w:rPr>
        <w:t>煤化工集团</w:t>
      </w:r>
      <w:r>
        <w:rPr>
          <w:rFonts w:eastAsia="仿宋_GB2312" w:hint="eastAsia"/>
          <w:color w:val="000000"/>
          <w:sz w:val="28"/>
          <w:szCs w:val="28"/>
        </w:rPr>
        <w:t>”）</w:t>
      </w:r>
      <w:r w:rsidRPr="00325817">
        <w:rPr>
          <w:rFonts w:eastAsia="仿宋_GB2312"/>
          <w:color w:val="000000" w:themeColor="text1"/>
          <w:sz w:val="28"/>
          <w:szCs w:val="28"/>
        </w:rPr>
        <w:t>的委托，按照法律、行政法规和资产评估准则的规定，坚持独立、客观和公正的原则，按照必要的评估程序，对</w:t>
      </w:r>
      <w:r w:rsidRPr="008A0C92">
        <w:rPr>
          <w:rFonts w:eastAsia="仿宋_GB2312" w:hint="eastAsia"/>
          <w:sz w:val="28"/>
        </w:rPr>
        <w:t>煤化工集团</w:t>
      </w:r>
      <w:r w:rsidRPr="00670F67">
        <w:rPr>
          <w:rFonts w:eastAsia="仿宋_GB2312" w:hint="eastAsia"/>
          <w:color w:val="000000" w:themeColor="text1"/>
          <w:sz w:val="28"/>
          <w:szCs w:val="28"/>
        </w:rPr>
        <w:t>所持东源曲靖能源有限公司</w:t>
      </w:r>
      <w:r>
        <w:rPr>
          <w:rFonts w:eastAsia="仿宋_GB2312" w:hint="eastAsia"/>
          <w:color w:val="000000"/>
          <w:sz w:val="28"/>
          <w:szCs w:val="28"/>
        </w:rPr>
        <w:t>（以下简称“</w:t>
      </w:r>
      <w:r>
        <w:rPr>
          <w:rFonts w:eastAsia="仿宋_GB2312" w:hint="eastAsia"/>
          <w:sz w:val="28"/>
        </w:rPr>
        <w:t>曲靖</w:t>
      </w:r>
      <w:r>
        <w:rPr>
          <w:rFonts w:eastAsia="仿宋_GB2312"/>
          <w:sz w:val="28"/>
        </w:rPr>
        <w:t>能源公司</w:t>
      </w:r>
      <w:r>
        <w:rPr>
          <w:rFonts w:eastAsia="仿宋_GB2312" w:hint="eastAsia"/>
          <w:color w:val="000000"/>
          <w:sz w:val="28"/>
          <w:szCs w:val="28"/>
        </w:rPr>
        <w:t>”）</w:t>
      </w:r>
      <w:r>
        <w:rPr>
          <w:rFonts w:eastAsia="仿宋_GB2312" w:hint="eastAsia"/>
          <w:color w:val="000000" w:themeColor="text1"/>
          <w:sz w:val="28"/>
          <w:szCs w:val="28"/>
        </w:rPr>
        <w:t>的</w:t>
      </w:r>
      <w:r w:rsidRPr="00670F67">
        <w:rPr>
          <w:rFonts w:eastAsia="仿宋_GB2312" w:hint="eastAsia"/>
          <w:color w:val="000000" w:themeColor="text1"/>
          <w:sz w:val="28"/>
          <w:szCs w:val="28"/>
        </w:rPr>
        <w:t>债权价值</w:t>
      </w:r>
      <w:r w:rsidRPr="00325817">
        <w:rPr>
          <w:rFonts w:eastAsia="仿宋_GB2312"/>
          <w:color w:val="000000" w:themeColor="text1"/>
          <w:sz w:val="28"/>
          <w:szCs w:val="28"/>
        </w:rPr>
        <w:t>在评估基准日</w:t>
      </w:r>
      <w:r w:rsidRPr="00325817">
        <w:rPr>
          <w:rFonts w:eastAsia="仿宋_GB2312"/>
          <w:color w:val="000000" w:themeColor="text1"/>
          <w:sz w:val="28"/>
          <w:szCs w:val="28"/>
        </w:rPr>
        <w:t>2019</w:t>
      </w:r>
      <w:r w:rsidRPr="00325817">
        <w:rPr>
          <w:rFonts w:eastAsia="仿宋_GB2312"/>
          <w:color w:val="000000" w:themeColor="text1"/>
          <w:sz w:val="28"/>
          <w:szCs w:val="28"/>
        </w:rPr>
        <w:t>年</w:t>
      </w:r>
      <w:r w:rsidRPr="00325817">
        <w:rPr>
          <w:rFonts w:eastAsia="仿宋_GB2312"/>
          <w:color w:val="000000" w:themeColor="text1"/>
          <w:sz w:val="28"/>
          <w:szCs w:val="28"/>
        </w:rPr>
        <w:t>10</w:t>
      </w:r>
      <w:r w:rsidRPr="00325817">
        <w:rPr>
          <w:rFonts w:eastAsia="仿宋_GB2312"/>
          <w:color w:val="000000" w:themeColor="text1"/>
          <w:sz w:val="28"/>
          <w:szCs w:val="28"/>
        </w:rPr>
        <w:t>月</w:t>
      </w:r>
      <w:r w:rsidRPr="00325817">
        <w:rPr>
          <w:rFonts w:eastAsia="仿宋_GB2312"/>
          <w:color w:val="000000" w:themeColor="text1"/>
          <w:sz w:val="28"/>
          <w:szCs w:val="28"/>
        </w:rPr>
        <w:t>31</w:t>
      </w:r>
      <w:r w:rsidRPr="00325817">
        <w:rPr>
          <w:rFonts w:eastAsia="仿宋_GB2312"/>
          <w:color w:val="000000" w:themeColor="text1"/>
          <w:sz w:val="28"/>
          <w:szCs w:val="28"/>
        </w:rPr>
        <w:t>日所表现的市场价值进行了评估。现将评估报告摘要如下：</w:t>
      </w:r>
    </w:p>
    <w:p w:rsidR="00881A94" w:rsidRPr="00325817" w:rsidRDefault="00881A94" w:rsidP="00881A94">
      <w:pPr>
        <w:snapToGrid w:val="0"/>
        <w:spacing w:line="360" w:lineRule="auto"/>
        <w:ind w:firstLine="539"/>
        <w:rPr>
          <w:rFonts w:eastAsia="仿宋_GB2312"/>
          <w:color w:val="000000" w:themeColor="text1"/>
          <w:sz w:val="28"/>
          <w:szCs w:val="28"/>
        </w:rPr>
      </w:pPr>
      <w:r w:rsidRPr="00A81AD9">
        <w:rPr>
          <w:rFonts w:eastAsia="仿宋_GB2312"/>
          <w:b/>
          <w:color w:val="000000" w:themeColor="text1"/>
          <w:sz w:val="28"/>
          <w:szCs w:val="28"/>
        </w:rPr>
        <w:t>评估目的：</w:t>
      </w:r>
      <w:r w:rsidRPr="008A0C92">
        <w:rPr>
          <w:rFonts w:eastAsia="仿宋_GB2312" w:hint="eastAsia"/>
          <w:sz w:val="28"/>
        </w:rPr>
        <w:t>煤化工集团</w:t>
      </w:r>
      <w:r w:rsidRPr="00325817">
        <w:rPr>
          <w:rFonts w:eastAsia="仿宋_GB2312"/>
          <w:color w:val="000000" w:themeColor="text1"/>
          <w:sz w:val="28"/>
          <w:szCs w:val="28"/>
        </w:rPr>
        <w:t>拟</w:t>
      </w:r>
      <w:r>
        <w:rPr>
          <w:rFonts w:eastAsia="仿宋_GB2312" w:hint="eastAsia"/>
          <w:color w:val="000000" w:themeColor="text1"/>
          <w:sz w:val="28"/>
          <w:szCs w:val="28"/>
        </w:rPr>
        <w:t>转</w:t>
      </w:r>
      <w:r>
        <w:rPr>
          <w:rFonts w:eastAsia="仿宋_GB2312"/>
          <w:color w:val="000000" w:themeColor="text1"/>
          <w:sz w:val="28"/>
          <w:szCs w:val="28"/>
        </w:rPr>
        <w:t>让所持</w:t>
      </w:r>
      <w:r>
        <w:rPr>
          <w:rFonts w:eastAsia="仿宋_GB2312" w:hint="eastAsia"/>
          <w:sz w:val="28"/>
        </w:rPr>
        <w:t>曲靖</w:t>
      </w:r>
      <w:r>
        <w:rPr>
          <w:rFonts w:eastAsia="仿宋_GB2312"/>
          <w:sz w:val="28"/>
        </w:rPr>
        <w:t>能源公司</w:t>
      </w:r>
      <w:r w:rsidRPr="00325817">
        <w:rPr>
          <w:rFonts w:eastAsia="仿宋_GB2312"/>
          <w:color w:val="000000" w:themeColor="text1"/>
          <w:sz w:val="28"/>
          <w:szCs w:val="28"/>
        </w:rPr>
        <w:t>的</w:t>
      </w:r>
      <w:r>
        <w:rPr>
          <w:rFonts w:eastAsia="仿宋_GB2312" w:hint="eastAsia"/>
          <w:color w:val="000000" w:themeColor="text1"/>
          <w:sz w:val="28"/>
          <w:szCs w:val="28"/>
        </w:rPr>
        <w:t>债</w:t>
      </w:r>
      <w:r w:rsidRPr="00325817">
        <w:rPr>
          <w:rFonts w:eastAsia="仿宋_GB2312"/>
          <w:color w:val="000000" w:themeColor="text1"/>
          <w:sz w:val="28"/>
          <w:szCs w:val="28"/>
        </w:rPr>
        <w:t>权，</w:t>
      </w:r>
      <w:r w:rsidRPr="006908EA">
        <w:rPr>
          <w:rFonts w:eastAsia="仿宋_GB2312" w:hint="eastAsia"/>
          <w:color w:val="000000" w:themeColor="text1"/>
          <w:sz w:val="28"/>
          <w:szCs w:val="28"/>
        </w:rPr>
        <w:t>为此需对</w:t>
      </w:r>
      <w:r>
        <w:rPr>
          <w:rFonts w:eastAsia="仿宋_GB2312" w:hint="eastAsia"/>
          <w:sz w:val="28"/>
        </w:rPr>
        <w:t>曲靖</w:t>
      </w:r>
      <w:r>
        <w:rPr>
          <w:rFonts w:eastAsia="仿宋_GB2312"/>
          <w:sz w:val="28"/>
        </w:rPr>
        <w:t>能源公司</w:t>
      </w:r>
      <w:r w:rsidRPr="006908EA">
        <w:rPr>
          <w:rFonts w:eastAsia="仿宋_GB2312" w:hint="eastAsia"/>
          <w:color w:val="000000" w:themeColor="text1"/>
          <w:sz w:val="28"/>
          <w:szCs w:val="28"/>
        </w:rPr>
        <w:t>在评估基准日</w:t>
      </w:r>
      <w:r w:rsidRPr="006908EA">
        <w:rPr>
          <w:rFonts w:eastAsia="仿宋_GB2312" w:hint="eastAsia"/>
          <w:color w:val="000000" w:themeColor="text1"/>
          <w:sz w:val="28"/>
          <w:szCs w:val="28"/>
        </w:rPr>
        <w:t>2019</w:t>
      </w:r>
      <w:r w:rsidRPr="006908EA">
        <w:rPr>
          <w:rFonts w:eastAsia="仿宋_GB2312" w:hint="eastAsia"/>
          <w:color w:val="000000" w:themeColor="text1"/>
          <w:sz w:val="28"/>
          <w:szCs w:val="28"/>
        </w:rPr>
        <w:t>年</w:t>
      </w:r>
      <w:r w:rsidRPr="006908EA">
        <w:rPr>
          <w:rFonts w:eastAsia="仿宋_GB2312" w:hint="eastAsia"/>
          <w:color w:val="000000" w:themeColor="text1"/>
          <w:sz w:val="28"/>
          <w:szCs w:val="28"/>
        </w:rPr>
        <w:t>10</w:t>
      </w:r>
      <w:r w:rsidRPr="006908EA">
        <w:rPr>
          <w:rFonts w:eastAsia="仿宋_GB2312" w:hint="eastAsia"/>
          <w:color w:val="000000" w:themeColor="text1"/>
          <w:sz w:val="28"/>
          <w:szCs w:val="28"/>
        </w:rPr>
        <w:t>月</w:t>
      </w:r>
      <w:r w:rsidRPr="006908EA">
        <w:rPr>
          <w:rFonts w:eastAsia="仿宋_GB2312" w:hint="eastAsia"/>
          <w:color w:val="000000" w:themeColor="text1"/>
          <w:sz w:val="28"/>
          <w:szCs w:val="28"/>
        </w:rPr>
        <w:t>31</w:t>
      </w:r>
      <w:r w:rsidRPr="006908EA">
        <w:rPr>
          <w:rFonts w:eastAsia="仿宋_GB2312" w:hint="eastAsia"/>
          <w:color w:val="000000" w:themeColor="text1"/>
          <w:sz w:val="28"/>
          <w:szCs w:val="28"/>
        </w:rPr>
        <w:t>日假设按清偿顺序优先清偿不含</w:t>
      </w:r>
      <w:r w:rsidRPr="00514497">
        <w:rPr>
          <w:rFonts w:eastAsia="仿宋_GB2312"/>
          <w:sz w:val="28"/>
        </w:rPr>
        <w:t>煤化工集团</w:t>
      </w:r>
      <w:r>
        <w:rPr>
          <w:rFonts w:eastAsia="仿宋_GB2312" w:hint="eastAsia"/>
          <w:color w:val="000000" w:themeColor="text1"/>
          <w:sz w:val="28"/>
          <w:szCs w:val="28"/>
        </w:rPr>
        <w:t>及</w:t>
      </w:r>
      <w:r w:rsidRPr="00325817">
        <w:rPr>
          <w:rFonts w:eastAsia="仿宋_GB2312"/>
          <w:color w:val="000000" w:themeColor="text1"/>
          <w:sz w:val="28"/>
        </w:rPr>
        <w:t>云南东源煤业集团有限公司</w:t>
      </w:r>
      <w:r>
        <w:rPr>
          <w:rFonts w:eastAsia="仿宋_GB2312"/>
          <w:color w:val="000000" w:themeColor="text1"/>
          <w:sz w:val="28"/>
        </w:rPr>
        <w:t>（以下简称</w:t>
      </w:r>
      <w:r>
        <w:rPr>
          <w:rFonts w:eastAsia="仿宋_GB2312"/>
          <w:color w:val="000000" w:themeColor="text1"/>
          <w:sz w:val="28"/>
        </w:rPr>
        <w:t>“</w:t>
      </w:r>
      <w:r w:rsidRPr="00514497">
        <w:rPr>
          <w:rFonts w:eastAsia="仿宋_GB2312"/>
          <w:sz w:val="28"/>
        </w:rPr>
        <w:t>东源煤业集团</w:t>
      </w:r>
      <w:r>
        <w:rPr>
          <w:rFonts w:eastAsia="仿宋_GB2312"/>
          <w:sz w:val="28"/>
        </w:rPr>
        <w:t>”</w:t>
      </w:r>
      <w:r>
        <w:rPr>
          <w:rFonts w:eastAsia="仿宋_GB2312"/>
          <w:sz w:val="28"/>
        </w:rPr>
        <w:t>）</w:t>
      </w:r>
      <w:r w:rsidRPr="006908EA">
        <w:rPr>
          <w:rFonts w:eastAsia="仿宋_GB2312" w:hint="eastAsia"/>
          <w:color w:val="000000" w:themeColor="text1"/>
          <w:sz w:val="28"/>
          <w:szCs w:val="28"/>
        </w:rPr>
        <w:t>的其他债权后剩余可变现资产</w:t>
      </w:r>
      <w:r>
        <w:rPr>
          <w:rFonts w:eastAsia="仿宋_GB2312" w:hint="eastAsia"/>
          <w:color w:val="000000" w:themeColor="text1"/>
          <w:sz w:val="28"/>
          <w:szCs w:val="28"/>
        </w:rPr>
        <w:t>同比例</w:t>
      </w:r>
      <w:r w:rsidRPr="006908EA">
        <w:rPr>
          <w:rFonts w:eastAsia="仿宋_GB2312" w:hint="eastAsia"/>
          <w:color w:val="000000" w:themeColor="text1"/>
          <w:sz w:val="28"/>
          <w:szCs w:val="28"/>
        </w:rPr>
        <w:t>对</w:t>
      </w:r>
      <w:r w:rsidRPr="00514497">
        <w:rPr>
          <w:rFonts w:eastAsia="仿宋_GB2312"/>
          <w:sz w:val="28"/>
        </w:rPr>
        <w:t>煤化工集团</w:t>
      </w:r>
      <w:r>
        <w:rPr>
          <w:rFonts w:eastAsia="仿宋_GB2312" w:hint="eastAsia"/>
          <w:color w:val="000000" w:themeColor="text1"/>
          <w:sz w:val="28"/>
          <w:szCs w:val="28"/>
        </w:rPr>
        <w:t>及</w:t>
      </w:r>
      <w:r w:rsidRPr="00514497">
        <w:rPr>
          <w:rFonts w:eastAsia="仿宋_GB2312"/>
          <w:sz w:val="28"/>
        </w:rPr>
        <w:t>东源煤业集团</w:t>
      </w:r>
      <w:r w:rsidRPr="006908EA">
        <w:rPr>
          <w:rFonts w:eastAsia="仿宋_GB2312" w:hint="eastAsia"/>
          <w:color w:val="000000" w:themeColor="text1"/>
          <w:sz w:val="28"/>
          <w:szCs w:val="28"/>
        </w:rPr>
        <w:t>的债权进行清偿下</w:t>
      </w:r>
      <w:r w:rsidRPr="00514497">
        <w:rPr>
          <w:rFonts w:eastAsia="仿宋_GB2312"/>
          <w:sz w:val="28"/>
        </w:rPr>
        <w:t>煤化工集团</w:t>
      </w:r>
      <w:r w:rsidRPr="006908EA">
        <w:rPr>
          <w:rFonts w:eastAsia="仿宋_GB2312" w:hint="eastAsia"/>
          <w:color w:val="000000" w:themeColor="text1"/>
          <w:sz w:val="28"/>
          <w:szCs w:val="28"/>
        </w:rPr>
        <w:t>的</w:t>
      </w:r>
      <w:r>
        <w:rPr>
          <w:rFonts w:eastAsia="仿宋_GB2312" w:hint="eastAsia"/>
          <w:color w:val="000000" w:themeColor="text1"/>
          <w:sz w:val="28"/>
          <w:szCs w:val="28"/>
        </w:rPr>
        <w:t>债权价值进行评估</w:t>
      </w:r>
      <w:r w:rsidRPr="006908EA">
        <w:rPr>
          <w:rFonts w:eastAsia="仿宋_GB2312" w:hint="eastAsia"/>
          <w:color w:val="000000" w:themeColor="text1"/>
          <w:sz w:val="28"/>
          <w:szCs w:val="28"/>
        </w:rPr>
        <w:t>，为</w:t>
      </w:r>
      <w:r w:rsidRPr="008A0C92">
        <w:rPr>
          <w:rFonts w:eastAsia="仿宋_GB2312" w:hint="eastAsia"/>
          <w:sz w:val="28"/>
        </w:rPr>
        <w:t>煤化工集团</w:t>
      </w:r>
      <w:r w:rsidRPr="006908EA">
        <w:rPr>
          <w:rFonts w:eastAsia="仿宋_GB2312" w:hint="eastAsia"/>
          <w:color w:val="000000" w:themeColor="text1"/>
          <w:sz w:val="28"/>
          <w:szCs w:val="28"/>
        </w:rPr>
        <w:t>拟</w:t>
      </w:r>
      <w:r>
        <w:rPr>
          <w:rFonts w:eastAsia="仿宋_GB2312" w:hint="eastAsia"/>
          <w:color w:val="000000" w:themeColor="text1"/>
          <w:sz w:val="28"/>
          <w:szCs w:val="28"/>
        </w:rPr>
        <w:t>转让的债</w:t>
      </w:r>
      <w:r w:rsidRPr="00325817">
        <w:rPr>
          <w:rFonts w:eastAsia="仿宋_GB2312"/>
          <w:color w:val="000000" w:themeColor="text1"/>
          <w:sz w:val="28"/>
          <w:szCs w:val="28"/>
        </w:rPr>
        <w:t>权</w:t>
      </w:r>
      <w:r>
        <w:rPr>
          <w:rFonts w:eastAsia="仿宋_GB2312" w:hint="eastAsia"/>
          <w:color w:val="000000" w:themeColor="text1"/>
          <w:sz w:val="28"/>
          <w:szCs w:val="28"/>
        </w:rPr>
        <w:t>价值</w:t>
      </w:r>
      <w:r w:rsidRPr="006908EA">
        <w:rPr>
          <w:rFonts w:eastAsia="仿宋_GB2312" w:hint="eastAsia"/>
          <w:color w:val="000000" w:themeColor="text1"/>
          <w:sz w:val="28"/>
          <w:szCs w:val="28"/>
        </w:rPr>
        <w:t>提供参考依据。</w:t>
      </w:r>
    </w:p>
    <w:p w:rsidR="00881A94" w:rsidRPr="00325817" w:rsidRDefault="00881A94" w:rsidP="00881A94">
      <w:pPr>
        <w:snapToGrid w:val="0"/>
        <w:spacing w:line="360" w:lineRule="auto"/>
        <w:ind w:firstLine="539"/>
        <w:rPr>
          <w:rFonts w:eastAsia="仿宋_GB2312"/>
          <w:color w:val="000000" w:themeColor="text1"/>
          <w:sz w:val="28"/>
          <w:szCs w:val="28"/>
        </w:rPr>
      </w:pPr>
      <w:r w:rsidRPr="00A81AD9">
        <w:rPr>
          <w:rFonts w:eastAsia="仿宋_GB2312"/>
          <w:b/>
          <w:color w:val="000000" w:themeColor="text1"/>
          <w:sz w:val="28"/>
          <w:szCs w:val="28"/>
        </w:rPr>
        <w:t>评估对象：</w:t>
      </w:r>
      <w:r w:rsidRPr="00325817">
        <w:rPr>
          <w:rFonts w:eastAsia="仿宋_GB2312"/>
          <w:color w:val="000000" w:themeColor="text1"/>
          <w:sz w:val="28"/>
          <w:szCs w:val="28"/>
        </w:rPr>
        <w:t>评估对象为</w:t>
      </w:r>
      <w:r w:rsidRPr="008A0C92">
        <w:rPr>
          <w:rFonts w:eastAsia="仿宋_GB2312" w:hint="eastAsia"/>
          <w:sz w:val="28"/>
        </w:rPr>
        <w:t>煤化工集团</w:t>
      </w:r>
      <w:r w:rsidRPr="005C2476">
        <w:rPr>
          <w:rFonts w:eastAsia="仿宋_GB2312" w:hint="eastAsia"/>
          <w:color w:val="000000"/>
          <w:sz w:val="28"/>
          <w:szCs w:val="28"/>
        </w:rPr>
        <w:t>持</w:t>
      </w:r>
      <w:r>
        <w:rPr>
          <w:rFonts w:eastAsia="仿宋_GB2312" w:hint="eastAsia"/>
          <w:color w:val="000000"/>
          <w:sz w:val="28"/>
          <w:szCs w:val="28"/>
        </w:rPr>
        <w:t>有</w:t>
      </w:r>
      <w:r>
        <w:rPr>
          <w:rFonts w:eastAsia="仿宋_GB2312" w:hint="eastAsia"/>
          <w:sz w:val="28"/>
        </w:rPr>
        <w:t>曲靖</w:t>
      </w:r>
      <w:r>
        <w:rPr>
          <w:rFonts w:eastAsia="仿宋_GB2312"/>
          <w:sz w:val="28"/>
        </w:rPr>
        <w:t>能源公司</w:t>
      </w:r>
      <w:r>
        <w:rPr>
          <w:rFonts w:eastAsia="仿宋_GB2312" w:hint="eastAsia"/>
          <w:color w:val="000000"/>
          <w:sz w:val="28"/>
          <w:szCs w:val="28"/>
        </w:rPr>
        <w:t>的</w:t>
      </w:r>
      <w:r w:rsidRPr="005C2476">
        <w:rPr>
          <w:rFonts w:eastAsia="仿宋_GB2312" w:hint="eastAsia"/>
          <w:color w:val="000000"/>
          <w:sz w:val="28"/>
          <w:szCs w:val="28"/>
        </w:rPr>
        <w:t>债权价值</w:t>
      </w:r>
      <w:r w:rsidRPr="006360A7">
        <w:rPr>
          <w:rFonts w:eastAsia="仿宋_GB2312"/>
          <w:color w:val="000000"/>
          <w:sz w:val="28"/>
          <w:szCs w:val="28"/>
        </w:rPr>
        <w:t>。</w:t>
      </w:r>
    </w:p>
    <w:p w:rsidR="00881A94" w:rsidRPr="00325817" w:rsidRDefault="00881A94" w:rsidP="00881A94">
      <w:pPr>
        <w:snapToGrid w:val="0"/>
        <w:spacing w:line="360" w:lineRule="auto"/>
        <w:ind w:firstLine="539"/>
        <w:rPr>
          <w:rFonts w:eastAsia="仿宋_GB2312"/>
          <w:color w:val="000000" w:themeColor="text1"/>
          <w:sz w:val="28"/>
          <w:szCs w:val="28"/>
        </w:rPr>
      </w:pPr>
      <w:r w:rsidRPr="00A81AD9">
        <w:rPr>
          <w:rFonts w:eastAsia="仿宋_GB2312"/>
          <w:b/>
          <w:color w:val="000000" w:themeColor="text1"/>
          <w:sz w:val="28"/>
          <w:szCs w:val="28"/>
        </w:rPr>
        <w:t>评估范围：</w:t>
      </w:r>
      <w:r w:rsidRPr="00325817">
        <w:rPr>
          <w:rFonts w:eastAsia="仿宋_GB2312"/>
          <w:color w:val="000000" w:themeColor="text1"/>
          <w:sz w:val="28"/>
          <w:szCs w:val="28"/>
        </w:rPr>
        <w:t>评估范围为评估基准日</w:t>
      </w:r>
      <w:r w:rsidRPr="00325817">
        <w:rPr>
          <w:rFonts w:eastAsia="仿宋_GB2312"/>
          <w:color w:val="000000" w:themeColor="text1"/>
          <w:sz w:val="28"/>
          <w:szCs w:val="28"/>
        </w:rPr>
        <w:t>2019</w:t>
      </w:r>
      <w:r w:rsidRPr="00325817">
        <w:rPr>
          <w:rFonts w:eastAsia="仿宋_GB2312"/>
          <w:color w:val="000000" w:themeColor="text1"/>
          <w:sz w:val="28"/>
          <w:szCs w:val="28"/>
        </w:rPr>
        <w:t>年</w:t>
      </w:r>
      <w:r w:rsidRPr="00325817">
        <w:rPr>
          <w:rFonts w:eastAsia="仿宋_GB2312"/>
          <w:color w:val="000000" w:themeColor="text1"/>
          <w:sz w:val="28"/>
          <w:szCs w:val="28"/>
        </w:rPr>
        <w:t>10</w:t>
      </w:r>
      <w:r w:rsidRPr="00325817">
        <w:rPr>
          <w:rFonts w:eastAsia="仿宋_GB2312"/>
          <w:color w:val="000000" w:themeColor="text1"/>
          <w:sz w:val="28"/>
          <w:szCs w:val="28"/>
        </w:rPr>
        <w:t>月</w:t>
      </w:r>
      <w:r w:rsidRPr="00325817">
        <w:rPr>
          <w:rFonts w:eastAsia="仿宋_GB2312"/>
          <w:color w:val="000000" w:themeColor="text1"/>
          <w:sz w:val="28"/>
          <w:szCs w:val="28"/>
        </w:rPr>
        <w:t>31</w:t>
      </w:r>
      <w:r w:rsidRPr="00325817">
        <w:rPr>
          <w:rFonts w:eastAsia="仿宋_GB2312"/>
          <w:color w:val="000000" w:themeColor="text1"/>
          <w:sz w:val="28"/>
          <w:szCs w:val="28"/>
        </w:rPr>
        <w:t>日</w:t>
      </w:r>
      <w:r>
        <w:rPr>
          <w:rFonts w:eastAsia="仿宋_GB2312" w:hint="eastAsia"/>
          <w:sz w:val="28"/>
        </w:rPr>
        <w:t>曲靖</w:t>
      </w:r>
      <w:r>
        <w:rPr>
          <w:rFonts w:eastAsia="仿宋_GB2312"/>
          <w:sz w:val="28"/>
        </w:rPr>
        <w:t>能源公司</w:t>
      </w:r>
      <w:r w:rsidRPr="00325817">
        <w:rPr>
          <w:rFonts w:eastAsia="仿宋_GB2312"/>
          <w:color w:val="000000" w:themeColor="text1"/>
          <w:sz w:val="28"/>
          <w:szCs w:val="28"/>
        </w:rPr>
        <w:t>的全部资产及负债。</w:t>
      </w:r>
    </w:p>
    <w:p w:rsidR="00881A94" w:rsidRPr="00325817" w:rsidRDefault="00881A94" w:rsidP="00881A94">
      <w:pPr>
        <w:snapToGrid w:val="0"/>
        <w:spacing w:line="360" w:lineRule="auto"/>
        <w:ind w:firstLine="539"/>
        <w:rPr>
          <w:rFonts w:eastAsia="仿宋_GB2312"/>
          <w:color w:val="000000" w:themeColor="text1"/>
          <w:sz w:val="28"/>
          <w:szCs w:val="28"/>
        </w:rPr>
      </w:pPr>
      <w:r w:rsidRPr="00A81AD9">
        <w:rPr>
          <w:rFonts w:eastAsia="仿宋_GB2312"/>
          <w:b/>
          <w:color w:val="000000" w:themeColor="text1"/>
          <w:sz w:val="28"/>
          <w:szCs w:val="28"/>
        </w:rPr>
        <w:t>评估基准日：</w:t>
      </w:r>
      <w:r w:rsidRPr="00325817">
        <w:rPr>
          <w:rFonts w:eastAsia="仿宋_GB2312"/>
          <w:color w:val="000000" w:themeColor="text1"/>
          <w:sz w:val="28"/>
          <w:szCs w:val="28"/>
        </w:rPr>
        <w:t>2019</w:t>
      </w:r>
      <w:r w:rsidRPr="00325817">
        <w:rPr>
          <w:rFonts w:eastAsia="仿宋_GB2312"/>
          <w:color w:val="000000" w:themeColor="text1"/>
          <w:sz w:val="28"/>
          <w:szCs w:val="28"/>
        </w:rPr>
        <w:t>年</w:t>
      </w:r>
      <w:r w:rsidRPr="00325817">
        <w:rPr>
          <w:rFonts w:eastAsia="仿宋_GB2312"/>
          <w:color w:val="000000" w:themeColor="text1"/>
          <w:sz w:val="28"/>
          <w:szCs w:val="28"/>
        </w:rPr>
        <w:t>10</w:t>
      </w:r>
      <w:r w:rsidRPr="00325817">
        <w:rPr>
          <w:rFonts w:eastAsia="仿宋_GB2312"/>
          <w:color w:val="000000" w:themeColor="text1"/>
          <w:sz w:val="28"/>
          <w:szCs w:val="28"/>
        </w:rPr>
        <w:t>月</w:t>
      </w:r>
      <w:r w:rsidRPr="00325817">
        <w:rPr>
          <w:rFonts w:eastAsia="仿宋_GB2312"/>
          <w:color w:val="000000" w:themeColor="text1"/>
          <w:sz w:val="28"/>
          <w:szCs w:val="28"/>
        </w:rPr>
        <w:t>31</w:t>
      </w:r>
      <w:r w:rsidRPr="00325817">
        <w:rPr>
          <w:rFonts w:eastAsia="仿宋_GB2312"/>
          <w:color w:val="000000" w:themeColor="text1"/>
          <w:sz w:val="28"/>
          <w:szCs w:val="28"/>
        </w:rPr>
        <w:t>日</w:t>
      </w:r>
    </w:p>
    <w:p w:rsidR="00881A94" w:rsidRPr="00325817" w:rsidRDefault="00881A94" w:rsidP="00881A94">
      <w:pPr>
        <w:snapToGrid w:val="0"/>
        <w:spacing w:line="360" w:lineRule="auto"/>
        <w:ind w:firstLine="539"/>
        <w:rPr>
          <w:rFonts w:eastAsia="仿宋_GB2312"/>
          <w:color w:val="000000" w:themeColor="text1"/>
          <w:sz w:val="28"/>
          <w:szCs w:val="28"/>
        </w:rPr>
      </w:pPr>
      <w:r w:rsidRPr="00A81AD9">
        <w:rPr>
          <w:rFonts w:eastAsia="仿宋_GB2312"/>
          <w:b/>
          <w:color w:val="000000" w:themeColor="text1"/>
          <w:sz w:val="28"/>
          <w:szCs w:val="28"/>
        </w:rPr>
        <w:t>价值类型：</w:t>
      </w:r>
      <w:r>
        <w:rPr>
          <w:rFonts w:eastAsia="仿宋_GB2312"/>
          <w:sz w:val="28"/>
        </w:rPr>
        <w:t>假设清算</w:t>
      </w:r>
      <w:r>
        <w:rPr>
          <w:rFonts w:eastAsia="仿宋_GB2312" w:hint="eastAsia"/>
          <w:sz w:val="28"/>
        </w:rPr>
        <w:t>价值</w:t>
      </w:r>
    </w:p>
    <w:p w:rsidR="00881A94" w:rsidRPr="00325817" w:rsidRDefault="00881A94" w:rsidP="00881A94">
      <w:pPr>
        <w:snapToGrid w:val="0"/>
        <w:spacing w:line="360" w:lineRule="auto"/>
        <w:ind w:firstLine="539"/>
        <w:rPr>
          <w:rFonts w:eastAsia="仿宋_GB2312"/>
          <w:color w:val="000000" w:themeColor="text1"/>
          <w:sz w:val="28"/>
          <w:szCs w:val="28"/>
        </w:rPr>
      </w:pPr>
      <w:r w:rsidRPr="00A81AD9">
        <w:rPr>
          <w:rFonts w:eastAsia="仿宋_GB2312"/>
          <w:b/>
          <w:color w:val="000000" w:themeColor="text1"/>
          <w:sz w:val="28"/>
          <w:szCs w:val="28"/>
        </w:rPr>
        <w:t>评估方法：</w:t>
      </w:r>
      <w:r w:rsidRPr="00325817">
        <w:rPr>
          <w:rFonts w:eastAsia="仿宋_GB2312"/>
          <w:color w:val="000000" w:themeColor="text1"/>
          <w:sz w:val="28"/>
          <w:szCs w:val="28"/>
        </w:rPr>
        <w:t>资产基础法</w:t>
      </w:r>
    </w:p>
    <w:p w:rsidR="00881A94" w:rsidRPr="00A81AD9" w:rsidRDefault="00881A94" w:rsidP="00881A94">
      <w:pPr>
        <w:snapToGrid w:val="0"/>
        <w:spacing w:line="360" w:lineRule="auto"/>
        <w:ind w:firstLine="539"/>
        <w:rPr>
          <w:rFonts w:eastAsia="仿宋_GB2312"/>
          <w:b/>
          <w:color w:val="000000" w:themeColor="text1"/>
          <w:sz w:val="28"/>
          <w:szCs w:val="28"/>
        </w:rPr>
      </w:pPr>
      <w:r w:rsidRPr="00A81AD9">
        <w:rPr>
          <w:rFonts w:eastAsia="仿宋_GB2312"/>
          <w:b/>
          <w:color w:val="000000" w:themeColor="text1"/>
          <w:sz w:val="28"/>
          <w:szCs w:val="28"/>
        </w:rPr>
        <w:t>评估结论：</w:t>
      </w:r>
    </w:p>
    <w:p w:rsidR="00881A94" w:rsidRDefault="00881A94" w:rsidP="00881A94">
      <w:pPr>
        <w:spacing w:line="360" w:lineRule="auto"/>
        <w:ind w:firstLine="630"/>
        <w:rPr>
          <w:rFonts w:eastAsia="仿宋_GB2312"/>
          <w:sz w:val="28"/>
        </w:rPr>
      </w:pPr>
      <w:r w:rsidRPr="008A0C92">
        <w:rPr>
          <w:rFonts w:eastAsia="仿宋_GB2312" w:hint="eastAsia"/>
          <w:sz w:val="28"/>
        </w:rPr>
        <w:lastRenderedPageBreak/>
        <w:t>煤化工集团</w:t>
      </w:r>
      <w:r>
        <w:rPr>
          <w:rFonts w:eastAsia="仿宋_GB2312" w:hint="eastAsia"/>
          <w:sz w:val="28"/>
        </w:rPr>
        <w:t>持有曲靖</w:t>
      </w:r>
      <w:r>
        <w:rPr>
          <w:rFonts w:eastAsia="仿宋_GB2312"/>
          <w:sz w:val="28"/>
        </w:rPr>
        <w:t>能源公司</w:t>
      </w:r>
      <w:r>
        <w:rPr>
          <w:rFonts w:eastAsia="仿宋_GB2312" w:hint="eastAsia"/>
          <w:sz w:val="28"/>
        </w:rPr>
        <w:t>的</w:t>
      </w:r>
      <w:r w:rsidRPr="008A77CD">
        <w:rPr>
          <w:rFonts w:eastAsia="仿宋_GB2312" w:hint="eastAsia"/>
          <w:sz w:val="28"/>
        </w:rPr>
        <w:t>债权账面价值为</w:t>
      </w:r>
      <w:r w:rsidRPr="006A2AED">
        <w:rPr>
          <w:rFonts w:eastAsia="仿宋_GB2312"/>
          <w:sz w:val="28"/>
        </w:rPr>
        <w:t>392,142,396.47</w:t>
      </w:r>
      <w:r w:rsidRPr="008A77CD">
        <w:rPr>
          <w:rFonts w:eastAsia="仿宋_GB2312" w:hint="eastAsia"/>
          <w:sz w:val="28"/>
        </w:rPr>
        <w:t>元，评估价值为</w:t>
      </w:r>
      <w:r w:rsidRPr="006A2AED">
        <w:rPr>
          <w:rFonts w:eastAsia="仿宋_GB2312"/>
          <w:sz w:val="28"/>
        </w:rPr>
        <w:t>137,238,328.48</w:t>
      </w:r>
      <w:r w:rsidRPr="008A77CD">
        <w:rPr>
          <w:rFonts w:eastAsia="仿宋_GB2312" w:hint="eastAsia"/>
          <w:sz w:val="28"/>
        </w:rPr>
        <w:t>元</w:t>
      </w:r>
      <w:r>
        <w:rPr>
          <w:rFonts w:eastAsia="仿宋_GB2312" w:hint="eastAsia"/>
          <w:sz w:val="28"/>
        </w:rPr>
        <w:t>；</w:t>
      </w:r>
      <w:r w:rsidRPr="008A77CD">
        <w:rPr>
          <w:rFonts w:eastAsia="仿宋_GB2312" w:hint="eastAsia"/>
          <w:sz w:val="28"/>
        </w:rPr>
        <w:t>减值额</w:t>
      </w:r>
      <w:r w:rsidRPr="006A2AED">
        <w:rPr>
          <w:rFonts w:eastAsia="仿宋_GB2312"/>
          <w:sz w:val="28"/>
        </w:rPr>
        <w:t>254,904,067.99</w:t>
      </w:r>
      <w:r w:rsidRPr="008A77CD">
        <w:rPr>
          <w:rFonts w:eastAsia="仿宋_GB2312" w:hint="eastAsia"/>
          <w:sz w:val="28"/>
        </w:rPr>
        <w:t>元，减值率</w:t>
      </w:r>
      <w:r>
        <w:rPr>
          <w:rFonts w:eastAsia="仿宋_GB2312" w:hint="eastAsia"/>
          <w:sz w:val="28"/>
        </w:rPr>
        <w:t>为</w:t>
      </w:r>
      <w:r w:rsidRPr="00EE4FD4">
        <w:rPr>
          <w:rFonts w:eastAsia="仿宋_GB2312"/>
          <w:sz w:val="28"/>
        </w:rPr>
        <w:t>65%</w:t>
      </w:r>
      <w:r w:rsidRPr="008A77CD">
        <w:rPr>
          <w:rFonts w:eastAsia="仿宋_GB2312" w:hint="eastAsia"/>
          <w:sz w:val="28"/>
        </w:rPr>
        <w:t>。</w:t>
      </w:r>
      <w:r w:rsidRPr="00545615">
        <w:rPr>
          <w:rFonts w:eastAsia="仿宋_GB2312" w:hint="eastAsia"/>
          <w:sz w:val="28"/>
        </w:rPr>
        <w:t>债权价值评估结果</w:t>
      </w:r>
      <w:r>
        <w:rPr>
          <w:rFonts w:eastAsia="仿宋_GB2312" w:hint="eastAsia"/>
          <w:sz w:val="28"/>
        </w:rPr>
        <w:t>详见下表：</w:t>
      </w:r>
    </w:p>
    <w:p w:rsidR="00881A94" w:rsidRPr="00421A42" w:rsidRDefault="00881A94" w:rsidP="00881A94">
      <w:pPr>
        <w:ind w:firstLine="629"/>
        <w:jc w:val="center"/>
        <w:rPr>
          <w:rFonts w:eastAsia="仿宋_GB2312"/>
          <w:b/>
          <w:sz w:val="28"/>
        </w:rPr>
      </w:pPr>
      <w:r w:rsidRPr="00297E97">
        <w:rPr>
          <w:rFonts w:eastAsia="仿宋_GB2312" w:hint="eastAsia"/>
          <w:b/>
          <w:sz w:val="28"/>
        </w:rPr>
        <w:t>煤化工集团持有曲靖能源公司的</w:t>
      </w:r>
      <w:r w:rsidRPr="00421A42">
        <w:rPr>
          <w:rFonts w:eastAsia="仿宋_GB2312" w:hint="eastAsia"/>
          <w:b/>
          <w:sz w:val="28"/>
        </w:rPr>
        <w:t>债权价值评估结果汇总表</w:t>
      </w:r>
    </w:p>
    <w:p w:rsidR="00881A94" w:rsidRPr="00545615" w:rsidRDefault="00881A94" w:rsidP="00881A94">
      <w:pPr>
        <w:spacing w:before="240" w:line="360" w:lineRule="auto"/>
        <w:ind w:firstLine="630"/>
        <w:jc w:val="center"/>
        <w:rPr>
          <w:rFonts w:eastAsia="仿宋_GB2312"/>
          <w:sz w:val="24"/>
        </w:rPr>
      </w:pPr>
      <w:r w:rsidRPr="00545615">
        <w:rPr>
          <w:rFonts w:eastAsia="仿宋_GB2312" w:hint="eastAsia"/>
          <w:sz w:val="24"/>
        </w:rPr>
        <w:t>评估基准日：</w:t>
      </w:r>
      <w:r w:rsidRPr="00545615">
        <w:rPr>
          <w:rFonts w:eastAsia="仿宋_GB2312" w:hint="eastAsia"/>
          <w:sz w:val="24"/>
        </w:rPr>
        <w:t>2019</w:t>
      </w:r>
      <w:r w:rsidRPr="00545615">
        <w:rPr>
          <w:rFonts w:eastAsia="仿宋_GB2312" w:hint="eastAsia"/>
          <w:sz w:val="24"/>
        </w:rPr>
        <w:t>年</w:t>
      </w:r>
      <w:r w:rsidRPr="00545615">
        <w:rPr>
          <w:rFonts w:eastAsia="仿宋_GB2312" w:hint="eastAsia"/>
          <w:sz w:val="24"/>
        </w:rPr>
        <w:t>10</w:t>
      </w:r>
      <w:r w:rsidRPr="00545615">
        <w:rPr>
          <w:rFonts w:eastAsia="仿宋_GB2312" w:hint="eastAsia"/>
          <w:sz w:val="24"/>
        </w:rPr>
        <w:t>月</w:t>
      </w:r>
      <w:r w:rsidRPr="00545615">
        <w:rPr>
          <w:rFonts w:eastAsia="仿宋_GB2312" w:hint="eastAsia"/>
          <w:sz w:val="24"/>
        </w:rPr>
        <w:t>31</w:t>
      </w:r>
      <w:r w:rsidRPr="00545615">
        <w:rPr>
          <w:rFonts w:eastAsia="仿宋_GB2312" w:hint="eastAsia"/>
          <w:sz w:val="24"/>
        </w:rPr>
        <w:t>日</w:t>
      </w:r>
    </w:p>
    <w:p w:rsidR="00881A94" w:rsidRDefault="00881A94" w:rsidP="00881A94">
      <w:pPr>
        <w:spacing w:line="360" w:lineRule="auto"/>
        <w:ind w:firstLine="630"/>
        <w:jc w:val="right"/>
        <w:rPr>
          <w:rFonts w:eastAsia="仿宋_GB2312"/>
          <w:szCs w:val="21"/>
        </w:rPr>
      </w:pPr>
      <w:r w:rsidRPr="00421A42">
        <w:rPr>
          <w:rFonts w:eastAsia="仿宋_GB2312" w:hint="eastAsia"/>
          <w:szCs w:val="21"/>
        </w:rPr>
        <w:t>金额单位：人民币元</w:t>
      </w:r>
    </w:p>
    <w:tbl>
      <w:tblPr>
        <w:tblW w:w="5000" w:type="pct"/>
        <w:tblLayout w:type="fixed"/>
        <w:tblLook w:val="04A0"/>
      </w:tblPr>
      <w:tblGrid>
        <w:gridCol w:w="619"/>
        <w:gridCol w:w="3645"/>
        <w:gridCol w:w="2083"/>
        <w:gridCol w:w="2181"/>
      </w:tblGrid>
      <w:tr w:rsidR="00881A94" w:rsidRPr="006A2AED" w:rsidTr="00164A04">
        <w:trPr>
          <w:trHeight w:val="46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债权价值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备注</w:t>
            </w:r>
          </w:p>
        </w:tc>
      </w:tr>
      <w:tr w:rsidR="00881A94" w:rsidRPr="006A2AED" w:rsidTr="00164A04">
        <w:trPr>
          <w:trHeight w:val="46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㈠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资产评估价值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right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1,069,318,543.22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881A94" w:rsidRPr="006A2AED" w:rsidTr="00164A04">
        <w:trPr>
          <w:trHeight w:val="46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ascii="宋体" w:hAnsi="宋体" w:cs="宋体" w:hint="eastAsia"/>
                <w:kern w:val="0"/>
                <w:szCs w:val="21"/>
              </w:rPr>
              <w:t>⑴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减：有财产担保债权优先受偿金额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righ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145,300,000.00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A94" w:rsidRPr="006A2AED" w:rsidTr="00164A04">
        <w:trPr>
          <w:trHeight w:val="46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ascii="宋体" w:hAnsi="宋体" w:cs="宋体" w:hint="eastAsia"/>
                <w:kern w:val="0"/>
                <w:szCs w:val="21"/>
              </w:rPr>
              <w:t>⑵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减：职工债权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righ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10,617,884.69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A94" w:rsidRPr="006A2AED" w:rsidTr="00164A04">
        <w:trPr>
          <w:trHeight w:val="46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ascii="宋体" w:hAnsi="宋体" w:cs="宋体" w:hint="eastAsia"/>
                <w:kern w:val="0"/>
                <w:szCs w:val="21"/>
              </w:rPr>
              <w:t>⑶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减：税款债权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righ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4,800,139.82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A94" w:rsidRPr="006A2AED" w:rsidTr="00164A04">
        <w:trPr>
          <w:trHeight w:val="46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ascii="宋体" w:hAnsi="宋体" w:cs="宋体" w:hint="eastAsia"/>
                <w:kern w:val="0"/>
                <w:szCs w:val="21"/>
              </w:rPr>
              <w:t>⑷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减：不含煤化工集团及东源煤业集团债权以外的其他普通债权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righ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594,797,971.75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4" w:rsidRPr="006A2AED" w:rsidRDefault="00881A94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A94" w:rsidRPr="006A2AED" w:rsidTr="00164A04">
        <w:trPr>
          <w:trHeight w:val="46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ascii="宋体" w:hAnsi="宋体" w:cs="宋体" w:hint="eastAsia"/>
                <w:kern w:val="0"/>
                <w:szCs w:val="21"/>
              </w:rPr>
              <w:t>⑸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需偿付煤化工集团及东源煤业集团的债权金额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right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896,653,902.36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4" w:rsidRPr="006A2AED" w:rsidRDefault="00881A94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A94" w:rsidRPr="006A2AED" w:rsidTr="00164A04">
        <w:trPr>
          <w:trHeight w:val="46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ascii="宋体" w:hAnsi="宋体" w:cs="宋体" w:hint="eastAsia"/>
                <w:kern w:val="0"/>
                <w:szCs w:val="21"/>
              </w:rPr>
              <w:t>⑹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right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其中：需偿付煤化工集团的债权金额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right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392,142,396.47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4" w:rsidRPr="006A2AED" w:rsidRDefault="00881A94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A94" w:rsidRPr="006A2AED" w:rsidTr="00164A04">
        <w:trPr>
          <w:trHeight w:val="46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ascii="宋体" w:hAnsi="宋体" w:cs="宋体" w:hint="eastAsia"/>
                <w:kern w:val="0"/>
                <w:szCs w:val="21"/>
              </w:rPr>
              <w:t>⑺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righ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需偿付东源煤业集团的债权金额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right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504,511,505.89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4" w:rsidRPr="006A2AED" w:rsidRDefault="00881A94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A94" w:rsidRPr="006A2AED" w:rsidTr="00164A04">
        <w:trPr>
          <w:trHeight w:val="91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㈡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需偿付的债权总额【</w:t>
            </w:r>
            <w:r w:rsidRPr="006A2AED">
              <w:rPr>
                <w:rFonts w:eastAsia="仿宋_GB2312"/>
                <w:kern w:val="0"/>
                <w:szCs w:val="21"/>
              </w:rPr>
              <w:t>=</w:t>
            </w:r>
            <w:r w:rsidRPr="006A2AED">
              <w:rPr>
                <w:rFonts w:ascii="宋体" w:hAnsi="宋体" w:cs="宋体" w:hint="eastAsia"/>
                <w:kern w:val="0"/>
                <w:szCs w:val="21"/>
              </w:rPr>
              <w:t>⑴</w:t>
            </w:r>
            <w:r w:rsidRPr="006A2AED">
              <w:rPr>
                <w:rFonts w:eastAsia="仿宋_GB2312"/>
                <w:kern w:val="0"/>
                <w:szCs w:val="21"/>
              </w:rPr>
              <w:t>+</w:t>
            </w:r>
            <w:r w:rsidRPr="006A2AED">
              <w:rPr>
                <w:rFonts w:ascii="宋体" w:hAnsi="宋体" w:cs="宋体" w:hint="eastAsia"/>
                <w:kern w:val="0"/>
                <w:szCs w:val="21"/>
              </w:rPr>
              <w:t>⑵</w:t>
            </w:r>
            <w:r w:rsidRPr="006A2AED">
              <w:rPr>
                <w:rFonts w:eastAsia="仿宋_GB2312"/>
                <w:kern w:val="0"/>
                <w:szCs w:val="21"/>
              </w:rPr>
              <w:t>+</w:t>
            </w:r>
            <w:r w:rsidRPr="006A2AED">
              <w:rPr>
                <w:rFonts w:ascii="宋体" w:hAnsi="宋体" w:cs="宋体" w:hint="eastAsia"/>
                <w:kern w:val="0"/>
                <w:szCs w:val="21"/>
              </w:rPr>
              <w:t>⑶</w:t>
            </w:r>
            <w:r w:rsidRPr="006A2AED">
              <w:rPr>
                <w:rFonts w:eastAsia="仿宋_GB2312"/>
                <w:kern w:val="0"/>
                <w:szCs w:val="21"/>
              </w:rPr>
              <w:t>+</w:t>
            </w:r>
            <w:r w:rsidRPr="006A2AED">
              <w:rPr>
                <w:rFonts w:ascii="宋体" w:hAnsi="宋体" w:cs="宋体" w:hint="eastAsia"/>
                <w:kern w:val="0"/>
                <w:szCs w:val="21"/>
              </w:rPr>
              <w:t>⑷</w:t>
            </w:r>
            <w:r w:rsidRPr="006A2AED">
              <w:rPr>
                <w:rFonts w:eastAsia="仿宋_GB2312"/>
                <w:kern w:val="0"/>
                <w:szCs w:val="21"/>
              </w:rPr>
              <w:t>+</w:t>
            </w:r>
            <w:r w:rsidRPr="006A2AED">
              <w:rPr>
                <w:rFonts w:ascii="宋体" w:hAnsi="宋体" w:cs="宋体" w:hint="eastAsia"/>
                <w:kern w:val="0"/>
                <w:szCs w:val="21"/>
              </w:rPr>
              <w:t>⑸</w:t>
            </w:r>
            <w:r w:rsidRPr="006A2AED">
              <w:rPr>
                <w:rFonts w:eastAsia="仿宋_GB2312"/>
                <w:kern w:val="0"/>
                <w:szCs w:val="21"/>
              </w:rPr>
              <w:t>】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righ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1,652,169,898.62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4" w:rsidRPr="006A2AED" w:rsidRDefault="00881A94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不含属政府补助的无需偿还的其他流动负债</w:t>
            </w:r>
            <w:r w:rsidRPr="006A2AED">
              <w:rPr>
                <w:rFonts w:eastAsia="仿宋_GB2312"/>
                <w:kern w:val="0"/>
                <w:szCs w:val="21"/>
              </w:rPr>
              <w:t>1,519,427.88</w:t>
            </w:r>
            <w:r w:rsidRPr="006A2AED">
              <w:rPr>
                <w:rFonts w:eastAsia="仿宋_GB2312"/>
                <w:kern w:val="0"/>
                <w:szCs w:val="21"/>
              </w:rPr>
              <w:t>元及递延收益</w:t>
            </w:r>
            <w:r w:rsidRPr="006A2AED">
              <w:rPr>
                <w:rFonts w:eastAsia="仿宋_GB2312"/>
                <w:kern w:val="0"/>
                <w:szCs w:val="21"/>
              </w:rPr>
              <w:t>13,879,823.02</w:t>
            </w:r>
            <w:r w:rsidRPr="006A2AED">
              <w:rPr>
                <w:rFonts w:eastAsia="仿宋_GB2312"/>
                <w:kern w:val="0"/>
                <w:szCs w:val="21"/>
              </w:rPr>
              <w:t>元</w:t>
            </w:r>
          </w:p>
        </w:tc>
      </w:tr>
      <w:tr w:rsidR="00881A94" w:rsidRPr="006A2AED" w:rsidTr="00164A04">
        <w:trPr>
          <w:trHeight w:val="46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⑻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4" w:rsidRPr="006A2AED" w:rsidRDefault="00881A94" w:rsidP="00164A04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煤化工集团及东源煤业集团债权可分配财产价值【</w:t>
            </w: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=</w:t>
            </w: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㈠</w:t>
            </w: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-</w:t>
            </w:r>
            <w:r w:rsidRPr="006A2AE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⑴</w:t>
            </w: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-</w:t>
            </w:r>
            <w:r w:rsidRPr="006A2AE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⑵</w:t>
            </w: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-</w:t>
            </w:r>
            <w:r w:rsidRPr="006A2AE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⑶</w:t>
            </w: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-</w:t>
            </w:r>
            <w:r w:rsidRPr="006A2AE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⑷</w:t>
            </w: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】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right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313,802,546.96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94" w:rsidRPr="006A2AED" w:rsidRDefault="00881A94" w:rsidP="00164A04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881A94" w:rsidRPr="006A2AED" w:rsidTr="00164A04">
        <w:trPr>
          <w:trHeight w:val="46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㈢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煤化工集团持有东源曲靖能源有限公司的债权价值【</w:t>
            </w: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=</w:t>
            </w:r>
            <w:r w:rsidRPr="006A2AE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⑻</w:t>
            </w: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×[</w:t>
            </w:r>
            <w:r w:rsidRPr="006A2AE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⑹</w:t>
            </w: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/</w:t>
            </w:r>
            <w:r w:rsidRPr="006A2AE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⑸</w:t>
            </w: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]</w:t>
            </w: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】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righ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137,238,328.48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881A94" w:rsidRPr="006A2AED" w:rsidTr="00164A04">
        <w:trPr>
          <w:trHeight w:val="46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ascii="宋体" w:hAnsi="宋体" w:cs="宋体" w:hint="eastAsia"/>
                <w:kern w:val="0"/>
                <w:szCs w:val="21"/>
              </w:rPr>
              <w:t>⑼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煤化工集团债权评估减值【</w:t>
            </w:r>
            <w:r w:rsidRPr="006A2AED">
              <w:rPr>
                <w:rFonts w:eastAsia="仿宋_GB2312"/>
                <w:kern w:val="0"/>
                <w:szCs w:val="21"/>
              </w:rPr>
              <w:t>=</w:t>
            </w:r>
            <w:r w:rsidRPr="006A2AED">
              <w:rPr>
                <w:rFonts w:ascii="宋体" w:hAnsi="宋体" w:cs="宋体" w:hint="eastAsia"/>
                <w:kern w:val="0"/>
                <w:szCs w:val="21"/>
              </w:rPr>
              <w:t>⑹</w:t>
            </w:r>
            <w:r w:rsidRPr="006A2AED">
              <w:rPr>
                <w:rFonts w:eastAsia="仿宋_GB2312"/>
                <w:kern w:val="0"/>
                <w:szCs w:val="21"/>
              </w:rPr>
              <w:t>-</w:t>
            </w:r>
            <w:r w:rsidRPr="006A2AED">
              <w:rPr>
                <w:rFonts w:eastAsia="仿宋_GB2312"/>
                <w:kern w:val="0"/>
                <w:szCs w:val="21"/>
              </w:rPr>
              <w:t>㈢】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right"/>
              <w:rPr>
                <w:rFonts w:eastAsia="仿宋_GB2312"/>
                <w:color w:val="000000"/>
                <w:kern w:val="0"/>
                <w:szCs w:val="21"/>
              </w:rPr>
            </w:pPr>
            <w:r w:rsidRPr="006A2AED">
              <w:rPr>
                <w:rFonts w:eastAsia="仿宋_GB2312"/>
                <w:color w:val="000000"/>
                <w:kern w:val="0"/>
                <w:szCs w:val="21"/>
              </w:rPr>
              <w:t>254,904,067.99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881A94" w:rsidRPr="006A2AED" w:rsidTr="00164A04">
        <w:trPr>
          <w:trHeight w:val="46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煤化工集团债权评估减值率【</w:t>
            </w:r>
            <w:r w:rsidRPr="006A2AED">
              <w:rPr>
                <w:rFonts w:eastAsia="仿宋_GB2312"/>
                <w:kern w:val="0"/>
                <w:szCs w:val="21"/>
              </w:rPr>
              <w:t>=</w:t>
            </w:r>
            <w:r w:rsidRPr="006A2AED">
              <w:rPr>
                <w:rFonts w:ascii="宋体" w:hAnsi="宋体" w:cs="宋体" w:hint="eastAsia"/>
                <w:kern w:val="0"/>
                <w:szCs w:val="21"/>
              </w:rPr>
              <w:t>⑼</w:t>
            </w:r>
            <w:r w:rsidRPr="006A2AED">
              <w:rPr>
                <w:rFonts w:eastAsia="仿宋_GB2312"/>
                <w:kern w:val="0"/>
                <w:szCs w:val="21"/>
              </w:rPr>
              <w:t>/</w:t>
            </w:r>
            <w:r w:rsidRPr="006A2AED">
              <w:rPr>
                <w:rFonts w:ascii="宋体" w:hAnsi="宋体" w:cs="宋体" w:hint="eastAsia"/>
                <w:kern w:val="0"/>
                <w:szCs w:val="21"/>
              </w:rPr>
              <w:t>⑹</w:t>
            </w:r>
            <w:r w:rsidRPr="006A2AED">
              <w:rPr>
                <w:rFonts w:eastAsia="仿宋_GB2312"/>
                <w:kern w:val="0"/>
                <w:szCs w:val="21"/>
              </w:rPr>
              <w:t>】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right"/>
              <w:rPr>
                <w:rFonts w:eastAsia="仿宋_GB2312"/>
                <w:color w:val="000000"/>
                <w:kern w:val="0"/>
                <w:szCs w:val="21"/>
              </w:rPr>
            </w:pPr>
            <w:r w:rsidRPr="006A2AED">
              <w:rPr>
                <w:rFonts w:eastAsia="仿宋_GB2312"/>
                <w:color w:val="000000"/>
                <w:kern w:val="0"/>
                <w:szCs w:val="21"/>
              </w:rPr>
              <w:t>65%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94" w:rsidRPr="006A2AED" w:rsidRDefault="00881A94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</w:tbl>
    <w:p w:rsidR="00881A94" w:rsidRPr="00325817" w:rsidRDefault="00881A94" w:rsidP="00881A94">
      <w:pPr>
        <w:tabs>
          <w:tab w:val="right" w:pos="8312"/>
        </w:tabs>
        <w:adjustRightInd w:val="0"/>
        <w:snapToGrid w:val="0"/>
        <w:spacing w:before="240" w:line="360" w:lineRule="auto"/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 w:rsidRPr="006908EA">
        <w:rPr>
          <w:rFonts w:eastAsia="仿宋_GB2312" w:hint="eastAsia"/>
          <w:color w:val="000000" w:themeColor="text1"/>
          <w:sz w:val="28"/>
          <w:szCs w:val="28"/>
        </w:rPr>
        <w:t>评估结论的使用有效期：自评估基准日</w:t>
      </w:r>
      <w:r w:rsidRPr="006908EA">
        <w:rPr>
          <w:rFonts w:eastAsia="仿宋_GB2312" w:hint="eastAsia"/>
          <w:color w:val="000000" w:themeColor="text1"/>
          <w:sz w:val="28"/>
          <w:szCs w:val="28"/>
        </w:rPr>
        <w:t>2019</w:t>
      </w:r>
      <w:r w:rsidRPr="006908EA">
        <w:rPr>
          <w:rFonts w:eastAsia="仿宋_GB2312" w:hint="eastAsia"/>
          <w:color w:val="000000" w:themeColor="text1"/>
          <w:sz w:val="28"/>
          <w:szCs w:val="28"/>
        </w:rPr>
        <w:t>年</w:t>
      </w:r>
      <w:r w:rsidRPr="006908EA">
        <w:rPr>
          <w:rFonts w:eastAsia="仿宋_GB2312" w:hint="eastAsia"/>
          <w:color w:val="000000" w:themeColor="text1"/>
          <w:sz w:val="28"/>
          <w:szCs w:val="28"/>
        </w:rPr>
        <w:t>10</w:t>
      </w:r>
      <w:r w:rsidRPr="006908EA">
        <w:rPr>
          <w:rFonts w:eastAsia="仿宋_GB2312" w:hint="eastAsia"/>
          <w:color w:val="000000" w:themeColor="text1"/>
          <w:sz w:val="28"/>
          <w:szCs w:val="28"/>
        </w:rPr>
        <w:t>月</w:t>
      </w:r>
      <w:r w:rsidRPr="006908EA">
        <w:rPr>
          <w:rFonts w:eastAsia="仿宋_GB2312" w:hint="eastAsia"/>
          <w:color w:val="000000" w:themeColor="text1"/>
          <w:sz w:val="28"/>
          <w:szCs w:val="28"/>
        </w:rPr>
        <w:t>31</w:t>
      </w:r>
      <w:r w:rsidRPr="006908EA">
        <w:rPr>
          <w:rFonts w:eastAsia="仿宋_GB2312" w:hint="eastAsia"/>
          <w:color w:val="000000" w:themeColor="text1"/>
          <w:sz w:val="28"/>
          <w:szCs w:val="28"/>
        </w:rPr>
        <w:t>日起一年有效。</w:t>
      </w:r>
    </w:p>
    <w:p w:rsidR="00881A94" w:rsidRPr="00553D82" w:rsidRDefault="00881A94" w:rsidP="00881A94">
      <w:pPr>
        <w:snapToGrid w:val="0"/>
        <w:spacing w:line="360" w:lineRule="auto"/>
        <w:ind w:firstLine="539"/>
        <w:rPr>
          <w:rFonts w:eastAsia="仿宋_GB2312"/>
          <w:bCs/>
          <w:color w:val="000000" w:themeColor="text1"/>
          <w:sz w:val="28"/>
          <w:szCs w:val="28"/>
        </w:rPr>
      </w:pPr>
      <w:r>
        <w:rPr>
          <w:rFonts w:eastAsia="仿宋_GB2312" w:hint="eastAsia"/>
          <w:bCs/>
          <w:color w:val="000000" w:themeColor="text1"/>
          <w:sz w:val="28"/>
          <w:szCs w:val="28"/>
        </w:rPr>
        <w:t>本</w:t>
      </w:r>
      <w:r w:rsidRPr="00553D82">
        <w:rPr>
          <w:rFonts w:eastAsia="仿宋_GB2312" w:hint="eastAsia"/>
          <w:bCs/>
          <w:color w:val="000000" w:themeColor="text1"/>
          <w:sz w:val="28"/>
          <w:szCs w:val="28"/>
        </w:rPr>
        <w:t>债权价值评估结论仅为报告中描述的经济行为提供参考依据。</w:t>
      </w:r>
    </w:p>
    <w:p w:rsidR="00881A94" w:rsidRDefault="00881A94" w:rsidP="00881A94">
      <w:pPr>
        <w:snapToGrid w:val="0"/>
        <w:spacing w:line="360" w:lineRule="auto"/>
        <w:ind w:firstLine="539"/>
        <w:rPr>
          <w:rFonts w:eastAsia="仿宋_GB2312"/>
          <w:b/>
          <w:bCs/>
          <w:color w:val="000000" w:themeColor="text1"/>
          <w:sz w:val="28"/>
          <w:szCs w:val="28"/>
        </w:rPr>
      </w:pPr>
      <w:r w:rsidRPr="00553D82">
        <w:rPr>
          <w:rFonts w:eastAsia="仿宋_GB2312" w:hint="eastAsia"/>
          <w:bCs/>
          <w:color w:val="000000" w:themeColor="text1"/>
          <w:sz w:val="28"/>
          <w:szCs w:val="28"/>
        </w:rPr>
        <w:lastRenderedPageBreak/>
        <w:t>评估报告使用者应当充分考虑评估报告中载明的假设、限定条件、特别事项说明及其对评估结论的影响。</w:t>
      </w:r>
    </w:p>
    <w:p w:rsidR="00881A94" w:rsidRPr="00325817" w:rsidRDefault="00881A94" w:rsidP="00881A94">
      <w:pPr>
        <w:pStyle w:val="21"/>
        <w:spacing w:before="240"/>
        <w:ind w:firstLineChars="192" w:firstLine="463"/>
        <w:rPr>
          <w:b/>
          <w:color w:val="000000" w:themeColor="text1"/>
          <w:szCs w:val="28"/>
        </w:rPr>
      </w:pPr>
      <w:r w:rsidRPr="00325817">
        <w:rPr>
          <w:b/>
          <w:color w:val="000000" w:themeColor="text1"/>
          <w:szCs w:val="28"/>
        </w:rPr>
        <w:t>以上内容摘自资产评估报告书正文，欲了解本评估业务的详细情况和正确理解评估结论，应当阅读资产评估报告书正文。</w:t>
      </w:r>
    </w:p>
    <w:p w:rsidR="00DB4D52" w:rsidRPr="00881A94" w:rsidRDefault="00DB4D52" w:rsidP="006849FE">
      <w:pPr>
        <w:spacing w:line="560" w:lineRule="exact"/>
        <w:ind w:firstLine="200"/>
        <w:rPr>
          <w:szCs w:val="28"/>
        </w:rPr>
      </w:pPr>
    </w:p>
    <w:sectPr w:rsidR="00DB4D52" w:rsidRPr="00881A94" w:rsidSect="009317D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F94" w:rsidRDefault="00256F94" w:rsidP="00AD7AA7">
      <w:r>
        <w:separator/>
      </w:r>
    </w:p>
  </w:endnote>
  <w:endnote w:type="continuationSeparator" w:id="1">
    <w:p w:rsidR="00256F94" w:rsidRDefault="00256F94" w:rsidP="00AD7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F94" w:rsidRDefault="00256F94" w:rsidP="00AD7AA7">
      <w:r>
        <w:separator/>
      </w:r>
    </w:p>
  </w:footnote>
  <w:footnote w:type="continuationSeparator" w:id="1">
    <w:p w:rsidR="00256F94" w:rsidRDefault="00256F94" w:rsidP="00AD7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04C5A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>
    <w:nsid w:val="0E8F280C"/>
    <w:multiLevelType w:val="hybridMultilevel"/>
    <w:tmpl w:val="5CDAAA06"/>
    <w:lvl w:ilvl="0" w:tplc="04090017">
      <w:start w:val="1"/>
      <w:numFmt w:val="chineseCountingThousand"/>
      <w:lvlText w:val="(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5CB4787"/>
    <w:multiLevelType w:val="multilevel"/>
    <w:tmpl w:val="679C47CC"/>
    <w:styleLink w:val="111"/>
    <w:lvl w:ilvl="0">
      <w:start w:val="1"/>
      <w:numFmt w:val="decimal"/>
      <w:lvlText w:val="%1.1"/>
      <w:lvlJc w:val="left"/>
      <w:pPr>
        <w:ind w:left="90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3F7052E"/>
    <w:multiLevelType w:val="hybridMultilevel"/>
    <w:tmpl w:val="1898FF3E"/>
    <w:lvl w:ilvl="0" w:tplc="11A2E426">
      <w:start w:val="1"/>
      <w:numFmt w:val="chineseCountingThousand"/>
      <w:suff w:val="space"/>
      <w:lvlText w:val="%1、"/>
      <w:lvlJc w:val="center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2A6"/>
    <w:rsid w:val="00256F94"/>
    <w:rsid w:val="003474D2"/>
    <w:rsid w:val="003E4EF0"/>
    <w:rsid w:val="00423230"/>
    <w:rsid w:val="00465E67"/>
    <w:rsid w:val="004B142D"/>
    <w:rsid w:val="004F3D67"/>
    <w:rsid w:val="006812F9"/>
    <w:rsid w:val="006849FE"/>
    <w:rsid w:val="006D7781"/>
    <w:rsid w:val="007A2548"/>
    <w:rsid w:val="007B63E0"/>
    <w:rsid w:val="008404B4"/>
    <w:rsid w:val="00881A94"/>
    <w:rsid w:val="008B5548"/>
    <w:rsid w:val="008D1057"/>
    <w:rsid w:val="008D52A6"/>
    <w:rsid w:val="009317D0"/>
    <w:rsid w:val="009401C0"/>
    <w:rsid w:val="009C03E5"/>
    <w:rsid w:val="00A752B5"/>
    <w:rsid w:val="00AD7AA7"/>
    <w:rsid w:val="00BA6918"/>
    <w:rsid w:val="00DB4D52"/>
    <w:rsid w:val="00EB0710"/>
    <w:rsid w:val="00F0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 w:qFormat="1"/>
    <w:lsdException w:name="annotation text" w:uiPriority="0"/>
    <w:lsdException w:name="footer" w:uiPriority="0" w:qFormat="1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52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0"/>
    <w:link w:val="1Char"/>
    <w:qFormat/>
    <w:rsid w:val="00AD7AA7"/>
    <w:pPr>
      <w:keepNext/>
      <w:keepLines/>
      <w:adjustRightInd w:val="0"/>
      <w:spacing w:before="340" w:after="330" w:line="578" w:lineRule="atLeast"/>
      <w:ind w:firstLine="425"/>
      <w:textAlignment w:val="baseline"/>
      <w:outlineLvl w:val="0"/>
    </w:pPr>
    <w:rPr>
      <w:rFonts w:eastAsia="黑体"/>
      <w:b/>
      <w:kern w:val="44"/>
      <w:sz w:val="36"/>
      <w:szCs w:val="20"/>
    </w:rPr>
  </w:style>
  <w:style w:type="paragraph" w:styleId="2">
    <w:name w:val="heading 2"/>
    <w:basedOn w:val="a0"/>
    <w:next w:val="a0"/>
    <w:link w:val="2Char"/>
    <w:qFormat/>
    <w:rsid w:val="00AD7AA7"/>
    <w:pPr>
      <w:keepNext/>
      <w:keepLines/>
      <w:adjustRightInd w:val="0"/>
      <w:spacing w:before="260" w:after="260" w:line="416" w:lineRule="atLeast"/>
      <w:ind w:firstLine="425"/>
      <w:textAlignment w:val="baseline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0"/>
    <w:next w:val="a0"/>
    <w:link w:val="3Char"/>
    <w:qFormat/>
    <w:rsid w:val="009C03E5"/>
    <w:pPr>
      <w:keepNext/>
      <w:keepLines/>
      <w:spacing w:before="260" w:after="260" w:line="415" w:lineRule="auto"/>
      <w:ind w:firstLineChars="100" w:firstLine="315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aliases w:val="正文2级,表正文,正文非缩进,特点,正文缩进William,ALT+Z,标题4,正文（首行缩进两字） Char,正文（首行缩进两字） Char Char Char Char,正文（首行缩进两字） Char Char Char Char Char Char,正文缩进1,表正文1,正文非缩进1,正文缩进William1,特点1,ALT+Z1,标题41,正文（首行缩进两字） Char1 Char Char Char,段1,±íÕýÎÄ,ÕýÎÄ·ÇËõ½ø,正文对齐,Alt+X,mr正文缩进,水上"/>
    <w:basedOn w:val="a0"/>
    <w:link w:val="Char"/>
    <w:qFormat/>
    <w:rsid w:val="008D52A6"/>
    <w:pPr>
      <w:autoSpaceDE w:val="0"/>
      <w:autoSpaceDN w:val="0"/>
      <w:adjustRightInd w:val="0"/>
      <w:ind w:firstLine="420"/>
      <w:textAlignment w:val="baseline"/>
    </w:pPr>
    <w:rPr>
      <w:rFonts w:ascii="宋体"/>
      <w:kern w:val="0"/>
      <w:szCs w:val="20"/>
    </w:rPr>
  </w:style>
  <w:style w:type="character" w:customStyle="1" w:styleId="Char">
    <w:name w:val="正文缩进 Char"/>
    <w:aliases w:val="正文2级 Char,表正文 Char,正文非缩进 Char,特点 Char,正文缩进William Char,ALT+Z Char,标题4 Char,正文（首行缩进两字） Char Char,正文（首行缩进两字） Char Char Char Char Char,正文（首行缩进两字） Char Char Char Char Char Char Char,正文缩进1 Char,表正文1 Char,正文非缩进1 Char,正文缩进William1 Char,特点1 Char"/>
    <w:link w:val="a4"/>
    <w:qFormat/>
    <w:rsid w:val="008D52A6"/>
    <w:rPr>
      <w:rFonts w:ascii="宋体" w:eastAsia="宋体" w:hAnsi="Times New Roman" w:cs="Times New Roman"/>
      <w:kern w:val="0"/>
      <w:szCs w:val="20"/>
    </w:rPr>
  </w:style>
  <w:style w:type="paragraph" w:styleId="a5">
    <w:name w:val="header"/>
    <w:basedOn w:val="a0"/>
    <w:link w:val="Char0"/>
    <w:uiPriority w:val="99"/>
    <w:unhideWhenUsed/>
    <w:rsid w:val="00AD7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AD7AA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0"/>
    <w:link w:val="Char1"/>
    <w:unhideWhenUsed/>
    <w:qFormat/>
    <w:rsid w:val="00AD7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rsid w:val="00AD7AA7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1"/>
    <w:link w:val="1"/>
    <w:qFormat/>
    <w:rsid w:val="00AD7AA7"/>
    <w:rPr>
      <w:rFonts w:ascii="Times New Roman" w:eastAsia="黑体" w:hAnsi="Times New Roman" w:cs="Times New Roman"/>
      <w:b/>
      <w:kern w:val="44"/>
      <w:sz w:val="36"/>
      <w:szCs w:val="20"/>
    </w:rPr>
  </w:style>
  <w:style w:type="character" w:customStyle="1" w:styleId="2Char">
    <w:name w:val="标题 2 Char"/>
    <w:basedOn w:val="a1"/>
    <w:link w:val="2"/>
    <w:qFormat/>
    <w:rsid w:val="00AD7AA7"/>
    <w:rPr>
      <w:rFonts w:ascii="Arial" w:eastAsia="黑体" w:hAnsi="Arial" w:cs="Times New Roman"/>
      <w:b/>
      <w:kern w:val="0"/>
      <w:sz w:val="32"/>
      <w:szCs w:val="20"/>
    </w:rPr>
  </w:style>
  <w:style w:type="character" w:styleId="a7">
    <w:name w:val="Hyperlink"/>
    <w:uiPriority w:val="99"/>
    <w:qFormat/>
    <w:rsid w:val="00AD7AA7"/>
    <w:rPr>
      <w:color w:val="0000FF"/>
      <w:u w:val="single"/>
    </w:rPr>
  </w:style>
  <w:style w:type="character" w:customStyle="1" w:styleId="Char10">
    <w:name w:val="正文缩进 Char1"/>
    <w:qFormat/>
    <w:rsid w:val="00AD7AA7"/>
    <w:rPr>
      <w:sz w:val="24"/>
    </w:rPr>
  </w:style>
  <w:style w:type="paragraph" w:styleId="a8">
    <w:name w:val="Body Text Indent"/>
    <w:basedOn w:val="a0"/>
    <w:link w:val="Char11"/>
    <w:qFormat/>
    <w:rsid w:val="00465E67"/>
    <w:pPr>
      <w:autoSpaceDE w:val="0"/>
      <w:autoSpaceDN w:val="0"/>
      <w:adjustRightInd w:val="0"/>
      <w:spacing w:before="120" w:line="312" w:lineRule="atLeast"/>
      <w:jc w:val="left"/>
      <w:textAlignment w:val="baseline"/>
    </w:pPr>
    <w:rPr>
      <w:rFonts w:ascii="楷体_GB2312" w:eastAsia="楷体_GB2312"/>
      <w:kern w:val="0"/>
      <w:sz w:val="28"/>
      <w:szCs w:val="20"/>
    </w:rPr>
  </w:style>
  <w:style w:type="character" w:customStyle="1" w:styleId="Char2">
    <w:name w:val="正文文本缩进 Char"/>
    <w:basedOn w:val="a1"/>
    <w:link w:val="a8"/>
    <w:uiPriority w:val="99"/>
    <w:semiHidden/>
    <w:rsid w:val="00465E67"/>
    <w:rPr>
      <w:rFonts w:ascii="Times New Roman" w:eastAsia="宋体" w:hAnsi="Times New Roman" w:cs="Times New Roman"/>
      <w:szCs w:val="24"/>
    </w:rPr>
  </w:style>
  <w:style w:type="paragraph" w:customStyle="1" w:styleId="zw">
    <w:name w:val="zw"/>
    <w:basedOn w:val="a0"/>
    <w:link w:val="zwChar"/>
    <w:qFormat/>
    <w:rsid w:val="00465E67"/>
    <w:pPr>
      <w:autoSpaceDE w:val="0"/>
      <w:autoSpaceDN w:val="0"/>
      <w:adjustRightInd w:val="0"/>
      <w:spacing w:line="360" w:lineRule="auto"/>
      <w:ind w:firstLine="482"/>
      <w:textAlignment w:val="bottom"/>
    </w:pPr>
    <w:rPr>
      <w:rFonts w:ascii="Arial Narrow" w:eastAsia="幼圆" w:hAnsi="Arial Narrow"/>
      <w:kern w:val="0"/>
      <w:sz w:val="24"/>
      <w:szCs w:val="20"/>
    </w:rPr>
  </w:style>
  <w:style w:type="character" w:customStyle="1" w:styleId="zwChar">
    <w:name w:val="zw Char"/>
    <w:link w:val="zw"/>
    <w:qFormat/>
    <w:rsid w:val="00465E67"/>
    <w:rPr>
      <w:rFonts w:ascii="Arial Narrow" w:eastAsia="幼圆" w:hAnsi="Arial Narrow" w:cs="Times New Roman"/>
      <w:kern w:val="0"/>
      <w:sz w:val="24"/>
      <w:szCs w:val="20"/>
    </w:rPr>
  </w:style>
  <w:style w:type="character" w:customStyle="1" w:styleId="Char11">
    <w:name w:val="正文文本缩进 Char1"/>
    <w:link w:val="a8"/>
    <w:rsid w:val="00465E67"/>
    <w:rPr>
      <w:rFonts w:ascii="楷体_GB2312" w:eastAsia="楷体_GB2312" w:hAnsi="Times New Roman" w:cs="Times New Roman"/>
      <w:kern w:val="0"/>
      <w:sz w:val="28"/>
      <w:szCs w:val="20"/>
    </w:rPr>
  </w:style>
  <w:style w:type="character" w:customStyle="1" w:styleId="3Char">
    <w:name w:val="标题 3 Char"/>
    <w:basedOn w:val="a1"/>
    <w:link w:val="3"/>
    <w:rsid w:val="009C03E5"/>
    <w:rPr>
      <w:rFonts w:ascii="Times New Roman" w:eastAsia="宋体" w:hAnsi="Times New Roman" w:cs="Times New Roman"/>
      <w:b/>
      <w:bCs/>
      <w:sz w:val="32"/>
      <w:szCs w:val="32"/>
    </w:rPr>
  </w:style>
  <w:style w:type="character" w:styleId="a9">
    <w:name w:val="page number"/>
    <w:basedOn w:val="a1"/>
    <w:rsid w:val="009C03E5"/>
  </w:style>
  <w:style w:type="character" w:styleId="aa">
    <w:name w:val="Strong"/>
    <w:qFormat/>
    <w:rsid w:val="009C03E5"/>
    <w:rPr>
      <w:b/>
      <w:bCs/>
    </w:rPr>
  </w:style>
  <w:style w:type="character" w:customStyle="1" w:styleId="Char3">
    <w:name w:val="表格 Char"/>
    <w:link w:val="ab"/>
    <w:rsid w:val="009C03E5"/>
    <w:rPr>
      <w:rFonts w:eastAsia="宋体"/>
      <w:sz w:val="24"/>
      <w:szCs w:val="24"/>
    </w:rPr>
  </w:style>
  <w:style w:type="paragraph" w:customStyle="1" w:styleId="ac">
    <w:uiPriority w:val="99"/>
    <w:rsid w:val="009C03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d">
    <w:name w:val="endnote reference"/>
    <w:rsid w:val="009C03E5"/>
    <w:rPr>
      <w:vertAlign w:val="superscript"/>
    </w:rPr>
  </w:style>
  <w:style w:type="paragraph" w:customStyle="1" w:styleId="xl36">
    <w:name w:val="xl36"/>
    <w:basedOn w:val="a0"/>
    <w:rsid w:val="009C03E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18"/>
      <w:szCs w:val="18"/>
    </w:rPr>
  </w:style>
  <w:style w:type="paragraph" w:customStyle="1" w:styleId="xl43">
    <w:name w:val="xl43"/>
    <w:basedOn w:val="a0"/>
    <w:rsid w:val="009C03E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0"/>
    <w:rsid w:val="009C03E5"/>
    <w:rPr>
      <w:rFonts w:ascii="Tahoma" w:hAnsi="Tahoma"/>
      <w:sz w:val="24"/>
      <w:szCs w:val="20"/>
    </w:rPr>
  </w:style>
  <w:style w:type="paragraph" w:customStyle="1" w:styleId="Default">
    <w:name w:val="Default"/>
    <w:rsid w:val="009C03E5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xl46">
    <w:name w:val="xl46"/>
    <w:basedOn w:val="a0"/>
    <w:rsid w:val="009C03E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20">
    <w:name w:val="Char2"/>
    <w:basedOn w:val="a0"/>
    <w:rsid w:val="009C03E5"/>
    <w:rPr>
      <w:rFonts w:ascii="Tahoma" w:hAnsi="Tahoma"/>
      <w:sz w:val="24"/>
      <w:szCs w:val="20"/>
    </w:rPr>
  </w:style>
  <w:style w:type="paragraph" w:styleId="6">
    <w:name w:val="toc 6"/>
    <w:basedOn w:val="a0"/>
    <w:next w:val="a0"/>
    <w:rsid w:val="009C03E5"/>
    <w:pPr>
      <w:ind w:left="1050"/>
      <w:jc w:val="left"/>
    </w:pPr>
    <w:rPr>
      <w:szCs w:val="21"/>
    </w:rPr>
  </w:style>
  <w:style w:type="paragraph" w:customStyle="1" w:styleId="xl38">
    <w:name w:val="xl38"/>
    <w:basedOn w:val="a0"/>
    <w:rsid w:val="009C03E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styleId="ae">
    <w:name w:val="endnote text"/>
    <w:basedOn w:val="a0"/>
    <w:link w:val="Char4"/>
    <w:rsid w:val="009C03E5"/>
    <w:pPr>
      <w:snapToGrid w:val="0"/>
      <w:jc w:val="left"/>
    </w:pPr>
  </w:style>
  <w:style w:type="character" w:customStyle="1" w:styleId="Char4">
    <w:name w:val="尾注文本 Char"/>
    <w:basedOn w:val="a1"/>
    <w:link w:val="ae"/>
    <w:rsid w:val="009C03E5"/>
    <w:rPr>
      <w:rFonts w:ascii="Times New Roman" w:eastAsia="宋体" w:hAnsi="Times New Roman" w:cs="Times New Roman"/>
      <w:szCs w:val="24"/>
    </w:rPr>
  </w:style>
  <w:style w:type="paragraph" w:styleId="10">
    <w:name w:val="toc 1"/>
    <w:basedOn w:val="a0"/>
    <w:next w:val="a0"/>
    <w:uiPriority w:val="39"/>
    <w:rsid w:val="009C03E5"/>
    <w:pPr>
      <w:spacing w:before="120" w:after="120"/>
      <w:jc w:val="left"/>
    </w:pPr>
    <w:rPr>
      <w:b/>
      <w:bCs/>
      <w:caps/>
    </w:rPr>
  </w:style>
  <w:style w:type="paragraph" w:customStyle="1" w:styleId="222">
    <w:name w:val="样式 样式 首行缩进:  2 字符 + 左侧:  2 字符 首行缩进:  2 字符"/>
    <w:basedOn w:val="a0"/>
    <w:rsid w:val="009C03E5"/>
    <w:pPr>
      <w:ind w:firstLineChars="200" w:firstLine="200"/>
    </w:pPr>
    <w:rPr>
      <w:rFonts w:ascii="Arial" w:hAnsi="Arial" w:cs="宋体"/>
      <w:kern w:val="0"/>
      <w:sz w:val="24"/>
      <w:szCs w:val="20"/>
    </w:rPr>
  </w:style>
  <w:style w:type="paragraph" w:styleId="af">
    <w:name w:val="Title"/>
    <w:basedOn w:val="a0"/>
    <w:link w:val="Char5"/>
    <w:qFormat/>
    <w:rsid w:val="009C03E5"/>
    <w:pPr>
      <w:widowControl/>
      <w:spacing w:before="240" w:after="60" w:line="360" w:lineRule="auto"/>
      <w:jc w:val="center"/>
      <w:outlineLvl w:val="0"/>
    </w:pPr>
    <w:rPr>
      <w:rFonts w:ascii="Arial" w:hAnsi="Arial"/>
      <w:b/>
      <w:kern w:val="0"/>
      <w:sz w:val="32"/>
      <w:szCs w:val="20"/>
    </w:rPr>
  </w:style>
  <w:style w:type="character" w:customStyle="1" w:styleId="Char5">
    <w:name w:val="标题 Char"/>
    <w:basedOn w:val="a1"/>
    <w:link w:val="af"/>
    <w:rsid w:val="009C03E5"/>
    <w:rPr>
      <w:rFonts w:ascii="Arial" w:eastAsia="宋体" w:hAnsi="Arial" w:cs="Times New Roman"/>
      <w:b/>
      <w:kern w:val="0"/>
      <w:sz w:val="32"/>
      <w:szCs w:val="20"/>
    </w:rPr>
  </w:style>
  <w:style w:type="paragraph" w:customStyle="1" w:styleId="xl32">
    <w:name w:val="xl32"/>
    <w:basedOn w:val="a0"/>
    <w:rsid w:val="009C03E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25">
    <w:name w:val="xl25"/>
    <w:basedOn w:val="a0"/>
    <w:rsid w:val="009C0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37">
    <w:name w:val="xl37"/>
    <w:basedOn w:val="a0"/>
    <w:rsid w:val="009C03E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18"/>
      <w:szCs w:val="18"/>
    </w:rPr>
  </w:style>
  <w:style w:type="paragraph" w:customStyle="1" w:styleId="Char30">
    <w:name w:val="Char3"/>
    <w:basedOn w:val="a0"/>
    <w:rsid w:val="009C03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9">
    <w:name w:val="toc 9"/>
    <w:basedOn w:val="a0"/>
    <w:next w:val="a0"/>
    <w:rsid w:val="009C03E5"/>
    <w:pPr>
      <w:ind w:left="1680"/>
      <w:jc w:val="left"/>
    </w:pPr>
    <w:rPr>
      <w:szCs w:val="21"/>
    </w:rPr>
  </w:style>
  <w:style w:type="paragraph" w:customStyle="1" w:styleId="font6">
    <w:name w:val="font6"/>
    <w:basedOn w:val="a0"/>
    <w:rsid w:val="009C03E5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0"/>
      <w:szCs w:val="20"/>
    </w:rPr>
  </w:style>
  <w:style w:type="paragraph" w:customStyle="1" w:styleId="CharCharCharCharCharCharCharCharCharChar0">
    <w:name w:val="Char Char Char Char Char Char Char Char Char Char"/>
    <w:basedOn w:val="a0"/>
    <w:rsid w:val="009C03E5"/>
    <w:rPr>
      <w:rFonts w:ascii="Tahoma" w:hAnsi="Tahoma"/>
      <w:sz w:val="24"/>
      <w:szCs w:val="20"/>
    </w:rPr>
  </w:style>
  <w:style w:type="paragraph" w:customStyle="1" w:styleId="CM16">
    <w:name w:val="CM16"/>
    <w:basedOn w:val="Default"/>
    <w:next w:val="Default"/>
    <w:rsid w:val="009C03E5"/>
    <w:pPr>
      <w:spacing w:line="540" w:lineRule="atLeast"/>
    </w:pPr>
    <w:rPr>
      <w:rFonts w:cs="Times New Roman"/>
      <w:color w:val="auto"/>
    </w:rPr>
  </w:style>
  <w:style w:type="paragraph" w:styleId="4">
    <w:name w:val="toc 4"/>
    <w:basedOn w:val="a0"/>
    <w:next w:val="a0"/>
    <w:rsid w:val="009C03E5"/>
    <w:pPr>
      <w:ind w:left="630"/>
      <w:jc w:val="left"/>
    </w:pPr>
    <w:rPr>
      <w:szCs w:val="21"/>
    </w:rPr>
  </w:style>
  <w:style w:type="paragraph" w:customStyle="1" w:styleId="XBT">
    <w:name w:val="XBT"/>
    <w:basedOn w:val="a0"/>
    <w:rsid w:val="009C03E5"/>
    <w:pPr>
      <w:adjustRightInd w:val="0"/>
      <w:spacing w:before="520" w:after="240" w:line="360" w:lineRule="auto"/>
      <w:ind w:firstLine="482"/>
      <w:jc w:val="left"/>
      <w:textAlignment w:val="baseline"/>
    </w:pPr>
    <w:rPr>
      <w:rFonts w:ascii="Arial Narrow" w:eastAsia="黑体" w:hAnsi="Arial Narrow"/>
      <w:b/>
      <w:kern w:val="0"/>
      <w:sz w:val="24"/>
      <w:szCs w:val="20"/>
    </w:rPr>
  </w:style>
  <w:style w:type="paragraph" w:customStyle="1" w:styleId="xl39">
    <w:name w:val="xl39"/>
    <w:basedOn w:val="a0"/>
    <w:rsid w:val="009C03E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12">
    <w:name w:val="Char1"/>
    <w:basedOn w:val="a0"/>
    <w:rsid w:val="009C03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0">
    <w:name w:val="toc 2"/>
    <w:basedOn w:val="a0"/>
    <w:next w:val="a0"/>
    <w:uiPriority w:val="39"/>
    <w:rsid w:val="009C03E5"/>
    <w:pPr>
      <w:tabs>
        <w:tab w:val="right" w:leader="dot" w:pos="8302"/>
      </w:tabs>
      <w:ind w:left="210"/>
      <w:jc w:val="left"/>
    </w:pPr>
    <w:rPr>
      <w:i/>
      <w:smallCaps/>
    </w:rPr>
  </w:style>
  <w:style w:type="paragraph" w:styleId="af0">
    <w:name w:val="Plain Text"/>
    <w:basedOn w:val="a0"/>
    <w:link w:val="Char6"/>
    <w:rsid w:val="009C03E5"/>
    <w:rPr>
      <w:rFonts w:ascii="宋体" w:hAnsi="Courier New" w:cs="Courier New"/>
      <w:szCs w:val="21"/>
    </w:rPr>
  </w:style>
  <w:style w:type="character" w:customStyle="1" w:styleId="Char6">
    <w:name w:val="纯文本 Char"/>
    <w:basedOn w:val="a1"/>
    <w:link w:val="af0"/>
    <w:rsid w:val="009C03E5"/>
    <w:rPr>
      <w:rFonts w:ascii="宋体" w:eastAsia="宋体" w:hAnsi="Courier New" w:cs="Courier New"/>
      <w:szCs w:val="21"/>
    </w:rPr>
  </w:style>
  <w:style w:type="paragraph" w:customStyle="1" w:styleId="xl41">
    <w:name w:val="xl41"/>
    <w:basedOn w:val="a0"/>
    <w:rsid w:val="009C03E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CharCharCharCharChar">
    <w:name w:val="Char Char Char Char Char Char"/>
    <w:basedOn w:val="a0"/>
    <w:next w:val="af1"/>
    <w:rsid w:val="009C03E5"/>
    <w:rPr>
      <w:sz w:val="28"/>
      <w:szCs w:val="28"/>
    </w:rPr>
  </w:style>
  <w:style w:type="paragraph" w:customStyle="1" w:styleId="CharCharCharChar">
    <w:name w:val="Char Char Char Char"/>
    <w:basedOn w:val="a0"/>
    <w:rsid w:val="009C03E5"/>
    <w:pPr>
      <w:widowControl/>
      <w:spacing w:after="160" w:line="360" w:lineRule="auto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26">
    <w:name w:val="xl26"/>
    <w:basedOn w:val="a0"/>
    <w:rsid w:val="009C0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font7">
    <w:name w:val="font7"/>
    <w:basedOn w:val="a0"/>
    <w:rsid w:val="009C03E5"/>
    <w:pPr>
      <w:widowControl/>
      <w:spacing w:before="100" w:beforeAutospacing="1" w:after="100" w:afterAutospacing="1"/>
      <w:jc w:val="left"/>
    </w:pPr>
    <w:rPr>
      <w:rFonts w:ascii="宋体" w:hAnsi="宋体" w:hint="eastAsia"/>
      <w:b/>
      <w:bCs/>
      <w:kern w:val="0"/>
      <w:sz w:val="20"/>
      <w:szCs w:val="20"/>
    </w:rPr>
  </w:style>
  <w:style w:type="paragraph" w:customStyle="1" w:styleId="font8">
    <w:name w:val="font8"/>
    <w:basedOn w:val="a0"/>
    <w:rsid w:val="009C03E5"/>
    <w:pPr>
      <w:widowControl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font5">
    <w:name w:val="font5"/>
    <w:basedOn w:val="a0"/>
    <w:rsid w:val="009C03E5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Char7">
    <w:name w:val="Char"/>
    <w:basedOn w:val="a0"/>
    <w:rsid w:val="009C03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44">
    <w:name w:val="xl44"/>
    <w:basedOn w:val="a0"/>
    <w:rsid w:val="009C03E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  <w:szCs w:val="20"/>
    </w:rPr>
  </w:style>
  <w:style w:type="paragraph" w:customStyle="1" w:styleId="xl40">
    <w:name w:val="xl40"/>
    <w:basedOn w:val="a0"/>
    <w:rsid w:val="009C0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5">
    <w:name w:val="toc 5"/>
    <w:basedOn w:val="a0"/>
    <w:next w:val="a0"/>
    <w:rsid w:val="009C03E5"/>
    <w:pPr>
      <w:ind w:left="840"/>
      <w:jc w:val="left"/>
    </w:pPr>
    <w:rPr>
      <w:szCs w:val="21"/>
    </w:rPr>
  </w:style>
  <w:style w:type="paragraph" w:styleId="af2">
    <w:name w:val="Normal (Web)"/>
    <w:aliases w:val="普通 (Web),普通(Web) Char Char Char,普通(Web) Char Char Char + 仿宋_GB2312,(符号) Arial Narrow,两端对齐,段前: 自... ...,段前: 自... ... Char Char Char Char Char,段前: 自... ... Char Char,段前: 自... ... Char Char Char Char,普通 (Web)1,普通(Web),普通 (Web)11,Normal (Web) Char"/>
    <w:basedOn w:val="a0"/>
    <w:link w:val="Char8"/>
    <w:qFormat/>
    <w:rsid w:val="009C03E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M59">
    <w:name w:val="CM59"/>
    <w:basedOn w:val="Default"/>
    <w:next w:val="Default"/>
    <w:rsid w:val="009C03E5"/>
    <w:rPr>
      <w:rFonts w:cs="Times New Roman"/>
      <w:color w:val="auto"/>
    </w:rPr>
  </w:style>
  <w:style w:type="paragraph" w:customStyle="1" w:styleId="ab">
    <w:name w:val="表格"/>
    <w:basedOn w:val="a0"/>
    <w:link w:val="Char3"/>
    <w:rsid w:val="009C03E5"/>
    <w:pPr>
      <w:jc w:val="center"/>
    </w:pPr>
    <w:rPr>
      <w:rFonts w:asciiTheme="minorHAnsi" w:hAnsiTheme="minorHAnsi" w:cstheme="minorBidi"/>
      <w:sz w:val="24"/>
    </w:rPr>
  </w:style>
  <w:style w:type="paragraph" w:customStyle="1" w:styleId="ParaChar">
    <w:name w:val="默认段落字体 Para Char"/>
    <w:basedOn w:val="a0"/>
    <w:next w:val="a0"/>
    <w:rsid w:val="009C03E5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xl33">
    <w:name w:val="xl33"/>
    <w:basedOn w:val="a0"/>
    <w:rsid w:val="009C03E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30">
    <w:name w:val="xl30"/>
    <w:basedOn w:val="a0"/>
    <w:rsid w:val="009C03E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styleId="30">
    <w:name w:val="toc 3"/>
    <w:basedOn w:val="a0"/>
    <w:next w:val="a0"/>
    <w:rsid w:val="009C03E5"/>
    <w:pPr>
      <w:ind w:left="420"/>
      <w:jc w:val="left"/>
    </w:pPr>
    <w:rPr>
      <w:i/>
      <w:iCs/>
    </w:rPr>
  </w:style>
  <w:style w:type="paragraph" w:customStyle="1" w:styleId="CharCharCharCharCharCharCharCharChar1Char">
    <w:name w:val="Char Char Char Char Char Char Char Char Char1 Char"/>
    <w:basedOn w:val="a0"/>
    <w:rsid w:val="009C03E5"/>
    <w:rPr>
      <w:rFonts w:ascii="Tahoma" w:hAnsi="Tahoma"/>
      <w:sz w:val="24"/>
      <w:szCs w:val="20"/>
    </w:rPr>
  </w:style>
  <w:style w:type="paragraph" w:customStyle="1" w:styleId="xl28">
    <w:name w:val="xl28"/>
    <w:basedOn w:val="a0"/>
    <w:rsid w:val="009C0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styleId="af3">
    <w:name w:val="Date"/>
    <w:basedOn w:val="a0"/>
    <w:next w:val="a0"/>
    <w:link w:val="Char9"/>
    <w:rsid w:val="009C03E5"/>
    <w:rPr>
      <w:rFonts w:ascii="仿宋_GB2312" w:eastAsia="仿宋_GB2312"/>
      <w:sz w:val="30"/>
      <w:szCs w:val="20"/>
    </w:rPr>
  </w:style>
  <w:style w:type="character" w:customStyle="1" w:styleId="Char9">
    <w:name w:val="日期 Char"/>
    <w:basedOn w:val="a1"/>
    <w:link w:val="af3"/>
    <w:rsid w:val="009C03E5"/>
    <w:rPr>
      <w:rFonts w:ascii="仿宋_GB2312" w:eastAsia="仿宋_GB2312" w:hAnsi="Times New Roman" w:cs="Times New Roman"/>
      <w:sz w:val="30"/>
      <w:szCs w:val="20"/>
    </w:rPr>
  </w:style>
  <w:style w:type="paragraph" w:styleId="21">
    <w:name w:val="Body Text Indent 2"/>
    <w:basedOn w:val="a0"/>
    <w:link w:val="2Char0"/>
    <w:rsid w:val="009C03E5"/>
    <w:pPr>
      <w:ind w:firstLine="480"/>
    </w:pPr>
    <w:rPr>
      <w:sz w:val="24"/>
    </w:rPr>
  </w:style>
  <w:style w:type="character" w:customStyle="1" w:styleId="2Char0">
    <w:name w:val="正文文本缩进 2 Char"/>
    <w:basedOn w:val="a1"/>
    <w:link w:val="21"/>
    <w:rsid w:val="009C03E5"/>
    <w:rPr>
      <w:rFonts w:ascii="Times New Roman" w:eastAsia="宋体" w:hAnsi="Times New Roman" w:cs="Times New Roman"/>
      <w:sz w:val="24"/>
      <w:szCs w:val="24"/>
    </w:rPr>
  </w:style>
  <w:style w:type="paragraph" w:styleId="af4">
    <w:name w:val="Balloon Text"/>
    <w:basedOn w:val="a0"/>
    <w:link w:val="Chara"/>
    <w:rsid w:val="009C03E5"/>
    <w:rPr>
      <w:sz w:val="18"/>
      <w:szCs w:val="18"/>
    </w:rPr>
  </w:style>
  <w:style w:type="character" w:customStyle="1" w:styleId="Chara">
    <w:name w:val="批注框文本 Char"/>
    <w:basedOn w:val="a1"/>
    <w:link w:val="af4"/>
    <w:rsid w:val="009C03E5"/>
    <w:rPr>
      <w:rFonts w:ascii="Times New Roman" w:eastAsia="宋体" w:hAnsi="Times New Roman" w:cs="Times New Roman"/>
      <w:sz w:val="18"/>
      <w:szCs w:val="18"/>
    </w:rPr>
  </w:style>
  <w:style w:type="paragraph" w:styleId="31">
    <w:name w:val="Body Text Indent 3"/>
    <w:basedOn w:val="a0"/>
    <w:link w:val="3Char0"/>
    <w:rsid w:val="009C03E5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1"/>
    <w:link w:val="31"/>
    <w:rsid w:val="009C03E5"/>
    <w:rPr>
      <w:rFonts w:ascii="Times New Roman" w:eastAsia="宋体" w:hAnsi="Times New Roman" w:cs="Times New Roman"/>
      <w:sz w:val="16"/>
      <w:szCs w:val="16"/>
    </w:rPr>
  </w:style>
  <w:style w:type="paragraph" w:styleId="af1">
    <w:name w:val="macro"/>
    <w:link w:val="Charb"/>
    <w:rsid w:val="009C03E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Charb">
    <w:name w:val="宏文本 Char"/>
    <w:basedOn w:val="a1"/>
    <w:link w:val="af1"/>
    <w:rsid w:val="009C03E5"/>
    <w:rPr>
      <w:rFonts w:ascii="Courier New" w:eastAsia="宋体" w:hAnsi="Courier New" w:cs="Courier New"/>
      <w:sz w:val="24"/>
      <w:szCs w:val="24"/>
    </w:rPr>
  </w:style>
  <w:style w:type="paragraph" w:customStyle="1" w:styleId="xl35">
    <w:name w:val="xl35"/>
    <w:basedOn w:val="a0"/>
    <w:rsid w:val="009C03E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20"/>
      <w:szCs w:val="20"/>
    </w:rPr>
  </w:style>
  <w:style w:type="paragraph" w:customStyle="1" w:styleId="xl42">
    <w:name w:val="xl42"/>
    <w:basedOn w:val="a0"/>
    <w:rsid w:val="009C03E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  <w:szCs w:val="20"/>
    </w:rPr>
  </w:style>
  <w:style w:type="paragraph" w:customStyle="1" w:styleId="xl27">
    <w:name w:val="xl27"/>
    <w:basedOn w:val="a0"/>
    <w:rsid w:val="009C03E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styleId="8">
    <w:name w:val="toc 8"/>
    <w:basedOn w:val="a0"/>
    <w:next w:val="a0"/>
    <w:rsid w:val="009C03E5"/>
    <w:pPr>
      <w:ind w:left="1470"/>
      <w:jc w:val="left"/>
    </w:pPr>
    <w:rPr>
      <w:szCs w:val="21"/>
    </w:rPr>
  </w:style>
  <w:style w:type="paragraph" w:customStyle="1" w:styleId="Charc">
    <w:name w:val="Char"/>
    <w:basedOn w:val="a0"/>
    <w:rsid w:val="009C03E5"/>
  </w:style>
  <w:style w:type="paragraph" w:customStyle="1" w:styleId="Char2CharCharCharCharCharCharCharCharChar">
    <w:name w:val="Char2 Char Char Char Char Char Char Char Char Char"/>
    <w:basedOn w:val="a0"/>
    <w:rsid w:val="009C03E5"/>
    <w:rPr>
      <w:rFonts w:ascii="Tahoma" w:hAnsi="Tahoma"/>
      <w:sz w:val="24"/>
      <w:szCs w:val="20"/>
    </w:rPr>
  </w:style>
  <w:style w:type="paragraph" w:customStyle="1" w:styleId="xl45">
    <w:name w:val="xl45"/>
    <w:basedOn w:val="a0"/>
    <w:rsid w:val="009C0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  <w:szCs w:val="20"/>
    </w:rPr>
  </w:style>
  <w:style w:type="paragraph" w:customStyle="1" w:styleId="Char13">
    <w:name w:val="Char1"/>
    <w:basedOn w:val="a0"/>
    <w:rsid w:val="009C03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7">
    <w:name w:val="toc 7"/>
    <w:basedOn w:val="a0"/>
    <w:next w:val="a0"/>
    <w:rsid w:val="009C03E5"/>
    <w:pPr>
      <w:ind w:left="1260"/>
      <w:jc w:val="left"/>
    </w:pPr>
    <w:rPr>
      <w:szCs w:val="21"/>
    </w:rPr>
  </w:style>
  <w:style w:type="paragraph" w:customStyle="1" w:styleId="CM18">
    <w:name w:val="CM18"/>
    <w:basedOn w:val="Default"/>
    <w:next w:val="Default"/>
    <w:rsid w:val="009C03E5"/>
    <w:pPr>
      <w:spacing w:line="540" w:lineRule="atLeast"/>
    </w:pPr>
    <w:rPr>
      <w:rFonts w:cs="Times New Roman"/>
      <w:color w:val="auto"/>
    </w:rPr>
  </w:style>
  <w:style w:type="paragraph" w:customStyle="1" w:styleId="xl24">
    <w:name w:val="xl24"/>
    <w:basedOn w:val="a0"/>
    <w:rsid w:val="009C0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0"/>
      <w:szCs w:val="20"/>
    </w:rPr>
  </w:style>
  <w:style w:type="paragraph" w:customStyle="1" w:styleId="xl34">
    <w:name w:val="xl34"/>
    <w:basedOn w:val="a0"/>
    <w:rsid w:val="009C03E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31">
    <w:name w:val="xl31"/>
    <w:basedOn w:val="a0"/>
    <w:rsid w:val="009C0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29">
    <w:name w:val="xl29"/>
    <w:basedOn w:val="a0"/>
    <w:rsid w:val="009C0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5">
    <w:name w:val="Body Text"/>
    <w:basedOn w:val="a0"/>
    <w:link w:val="Chard"/>
    <w:rsid w:val="009C03E5"/>
    <w:pPr>
      <w:spacing w:after="120"/>
    </w:pPr>
  </w:style>
  <w:style w:type="character" w:customStyle="1" w:styleId="Chard">
    <w:name w:val="正文文本 Char"/>
    <w:basedOn w:val="a1"/>
    <w:link w:val="af5"/>
    <w:rsid w:val="009C03E5"/>
    <w:rPr>
      <w:rFonts w:ascii="Times New Roman" w:eastAsia="宋体" w:hAnsi="Times New Roman" w:cs="Times New Roman"/>
      <w:szCs w:val="24"/>
    </w:rPr>
  </w:style>
  <w:style w:type="character" w:customStyle="1" w:styleId="CharChar">
    <w:name w:val="表格 Char Char"/>
    <w:rsid w:val="009C03E5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zwCharChar">
    <w:name w:val="zw Char Char"/>
    <w:rsid w:val="009C03E5"/>
    <w:rPr>
      <w:rFonts w:ascii="Arial Narrow" w:eastAsia="幼圆" w:hAnsi="Arial Narrow"/>
      <w:sz w:val="24"/>
      <w:lang w:val="en-US" w:eastAsia="zh-CN" w:bidi="ar-SA"/>
    </w:rPr>
  </w:style>
  <w:style w:type="character" w:customStyle="1" w:styleId="11">
    <w:name w:val="页码1"/>
    <w:basedOn w:val="a1"/>
    <w:rsid w:val="009C03E5"/>
  </w:style>
  <w:style w:type="paragraph" w:customStyle="1" w:styleId="310">
    <w:name w:val="正文文本缩进 31"/>
    <w:basedOn w:val="a0"/>
    <w:rsid w:val="009C03E5"/>
    <w:pPr>
      <w:widowControl/>
      <w:spacing w:line="360" w:lineRule="auto"/>
      <w:ind w:firstLine="435"/>
      <w:outlineLvl w:val="0"/>
    </w:pPr>
    <w:rPr>
      <w:rFonts w:ascii="宋体"/>
      <w:color w:val="800080"/>
      <w:kern w:val="0"/>
      <w:szCs w:val="20"/>
    </w:rPr>
  </w:style>
  <w:style w:type="paragraph" w:styleId="af6">
    <w:name w:val="List Paragraph"/>
    <w:basedOn w:val="a0"/>
    <w:uiPriority w:val="34"/>
    <w:qFormat/>
    <w:rsid w:val="009C03E5"/>
    <w:pPr>
      <w:widowControl/>
      <w:spacing w:line="360" w:lineRule="auto"/>
      <w:ind w:firstLineChars="200" w:firstLine="420"/>
      <w:outlineLvl w:val="0"/>
    </w:pPr>
    <w:rPr>
      <w:rFonts w:ascii="宋体"/>
      <w:kern w:val="0"/>
      <w:szCs w:val="20"/>
    </w:rPr>
  </w:style>
  <w:style w:type="paragraph" w:customStyle="1" w:styleId="af7">
    <w:name w:val="样式 小四"/>
    <w:basedOn w:val="a0"/>
    <w:rsid w:val="009C03E5"/>
    <w:pPr>
      <w:spacing w:line="360" w:lineRule="auto"/>
    </w:pPr>
    <w:rPr>
      <w:rFonts w:cs="宋体"/>
      <w:sz w:val="24"/>
      <w:szCs w:val="20"/>
    </w:rPr>
  </w:style>
  <w:style w:type="paragraph" w:styleId="a">
    <w:name w:val="List Number"/>
    <w:basedOn w:val="a0"/>
    <w:rsid w:val="009C03E5"/>
    <w:pPr>
      <w:widowControl/>
      <w:numPr>
        <w:numId w:val="2"/>
      </w:numPr>
      <w:spacing w:line="360" w:lineRule="auto"/>
      <w:outlineLvl w:val="0"/>
    </w:pPr>
    <w:rPr>
      <w:rFonts w:ascii="宋体"/>
      <w:kern w:val="0"/>
      <w:szCs w:val="20"/>
    </w:rPr>
  </w:style>
  <w:style w:type="paragraph" w:styleId="af8">
    <w:name w:val="annotation text"/>
    <w:basedOn w:val="a0"/>
    <w:link w:val="Char14"/>
    <w:rsid w:val="009C03E5"/>
    <w:pPr>
      <w:jc w:val="left"/>
    </w:pPr>
    <w:rPr>
      <w:szCs w:val="20"/>
    </w:rPr>
  </w:style>
  <w:style w:type="character" w:customStyle="1" w:styleId="Chare">
    <w:name w:val="批注文字 Char"/>
    <w:basedOn w:val="a1"/>
    <w:link w:val="af8"/>
    <w:rsid w:val="009C03E5"/>
    <w:rPr>
      <w:rFonts w:ascii="Times New Roman" w:eastAsia="宋体" w:hAnsi="Times New Roman" w:cs="Times New Roman"/>
      <w:szCs w:val="24"/>
    </w:rPr>
  </w:style>
  <w:style w:type="character" w:customStyle="1" w:styleId="Char14">
    <w:name w:val="批注文字 Char1"/>
    <w:link w:val="af8"/>
    <w:rsid w:val="009C03E5"/>
    <w:rPr>
      <w:rFonts w:ascii="Times New Roman" w:eastAsia="宋体" w:hAnsi="Times New Roman" w:cs="Times New Roman"/>
      <w:szCs w:val="20"/>
    </w:rPr>
  </w:style>
  <w:style w:type="character" w:styleId="af9">
    <w:name w:val="annotation reference"/>
    <w:rsid w:val="009C03E5"/>
    <w:rPr>
      <w:sz w:val="21"/>
      <w:szCs w:val="21"/>
    </w:rPr>
  </w:style>
  <w:style w:type="paragraph" w:styleId="afa">
    <w:name w:val="annotation subject"/>
    <w:basedOn w:val="af8"/>
    <w:next w:val="af8"/>
    <w:link w:val="Charf"/>
    <w:rsid w:val="009C03E5"/>
    <w:rPr>
      <w:b/>
      <w:bCs/>
      <w:szCs w:val="24"/>
    </w:rPr>
  </w:style>
  <w:style w:type="character" w:customStyle="1" w:styleId="Charf">
    <w:name w:val="批注主题 Char"/>
    <w:basedOn w:val="Chare"/>
    <w:link w:val="afa"/>
    <w:rsid w:val="009C03E5"/>
    <w:rPr>
      <w:b/>
      <w:bCs/>
    </w:rPr>
  </w:style>
  <w:style w:type="paragraph" w:customStyle="1" w:styleId="nW">
    <w:name w:val="nW"/>
    <w:basedOn w:val="a0"/>
    <w:next w:val="a0"/>
    <w:rsid w:val="009C03E5"/>
    <w:pPr>
      <w:autoSpaceDE w:val="0"/>
      <w:autoSpaceDN w:val="0"/>
      <w:adjustRightInd w:val="0"/>
    </w:pPr>
    <w:rPr>
      <w:rFonts w:ascii="宋体" w:hAnsi="Courier New" w:cs="Courier New"/>
      <w:color w:val="000000"/>
      <w:kern w:val="0"/>
      <w:sz w:val="24"/>
    </w:rPr>
  </w:style>
  <w:style w:type="table" w:styleId="afb">
    <w:name w:val="Table Grid"/>
    <w:basedOn w:val="a2"/>
    <w:rsid w:val="009C03E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1.1.1"/>
    <w:rsid w:val="009C03E5"/>
    <w:pPr>
      <w:numPr>
        <w:numId w:val="3"/>
      </w:numPr>
    </w:pPr>
  </w:style>
  <w:style w:type="character" w:customStyle="1" w:styleId="Char8">
    <w:name w:val="普通(网站) Char"/>
    <w:aliases w:val="普通 (Web) Char,普通(Web) Char Char Char Char,普通(Web) Char Char Char + 仿宋_GB2312 Char,(符号) Arial Narrow Char,两端对齐 Char,段前: 自... ... Char,段前: 自... ... Char Char Char Char Char Char,段前: 自... ... Char Char Char,普通 (Web)1 Char,普通(Web) Char"/>
    <w:link w:val="af2"/>
    <w:locked/>
    <w:rsid w:val="009C03E5"/>
    <w:rPr>
      <w:rFonts w:ascii="宋体" w:eastAsia="宋体" w:hAnsi="宋体" w:cs="Times New Roman"/>
      <w:kern w:val="0"/>
      <w:sz w:val="24"/>
      <w:szCs w:val="24"/>
    </w:rPr>
  </w:style>
  <w:style w:type="paragraph" w:customStyle="1" w:styleId="msonormal0">
    <w:name w:val="msonormal"/>
    <w:basedOn w:val="a0"/>
    <w:rsid w:val="009C03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9">
    <w:name w:val="font9"/>
    <w:basedOn w:val="a0"/>
    <w:rsid w:val="009C03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0"/>
    <w:rsid w:val="009C03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11">
    <w:name w:val="font11"/>
    <w:basedOn w:val="a0"/>
    <w:rsid w:val="009C03E5"/>
    <w:pPr>
      <w:widowControl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font12">
    <w:name w:val="font12"/>
    <w:basedOn w:val="a0"/>
    <w:rsid w:val="009C03E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font13">
    <w:name w:val="font13"/>
    <w:basedOn w:val="a0"/>
    <w:rsid w:val="009C03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14">
    <w:name w:val="font14"/>
    <w:basedOn w:val="a0"/>
    <w:rsid w:val="009C03E5"/>
    <w:pPr>
      <w:widowControl/>
      <w:spacing w:before="100" w:beforeAutospacing="1" w:after="100" w:afterAutospacing="1"/>
      <w:jc w:val="left"/>
    </w:pPr>
    <w:rPr>
      <w:rFonts w:ascii="Tahoma" w:hAnsi="Tahoma" w:cs="Tahoma"/>
      <w:b/>
      <w:bCs/>
      <w:kern w:val="0"/>
      <w:sz w:val="18"/>
      <w:szCs w:val="18"/>
    </w:rPr>
  </w:style>
  <w:style w:type="paragraph" w:customStyle="1" w:styleId="font15">
    <w:name w:val="font15"/>
    <w:basedOn w:val="a0"/>
    <w:rsid w:val="009C03E5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xl575">
    <w:name w:val="xl575"/>
    <w:basedOn w:val="a0"/>
    <w:rsid w:val="009C03E5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76">
    <w:name w:val="xl576"/>
    <w:basedOn w:val="a0"/>
    <w:rsid w:val="009C03E5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77">
    <w:name w:val="xl577"/>
    <w:basedOn w:val="a0"/>
    <w:rsid w:val="009C0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78">
    <w:name w:val="xl578"/>
    <w:basedOn w:val="a0"/>
    <w:rsid w:val="009C0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79">
    <w:name w:val="xl579"/>
    <w:basedOn w:val="a0"/>
    <w:rsid w:val="009C03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80">
    <w:name w:val="xl580"/>
    <w:basedOn w:val="a0"/>
    <w:rsid w:val="009C0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81">
    <w:name w:val="xl581"/>
    <w:basedOn w:val="a0"/>
    <w:rsid w:val="009C0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82">
    <w:name w:val="xl582"/>
    <w:basedOn w:val="a0"/>
    <w:rsid w:val="009C0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83">
    <w:name w:val="xl583"/>
    <w:basedOn w:val="a0"/>
    <w:rsid w:val="009C0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84">
    <w:name w:val="xl584"/>
    <w:basedOn w:val="a0"/>
    <w:rsid w:val="009C03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585">
    <w:name w:val="xl585"/>
    <w:basedOn w:val="a0"/>
    <w:rsid w:val="009C0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86">
    <w:name w:val="xl586"/>
    <w:basedOn w:val="a0"/>
    <w:rsid w:val="009C0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87">
    <w:name w:val="xl587"/>
    <w:basedOn w:val="a0"/>
    <w:rsid w:val="009C0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588">
    <w:name w:val="xl588"/>
    <w:basedOn w:val="a0"/>
    <w:rsid w:val="009C0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89">
    <w:name w:val="xl589"/>
    <w:basedOn w:val="a0"/>
    <w:rsid w:val="009C0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90">
    <w:name w:val="xl590"/>
    <w:basedOn w:val="a0"/>
    <w:rsid w:val="009C03E5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591">
    <w:name w:val="xl591"/>
    <w:basedOn w:val="a0"/>
    <w:rsid w:val="009C0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592">
    <w:name w:val="xl592"/>
    <w:basedOn w:val="a0"/>
    <w:rsid w:val="009C0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93">
    <w:name w:val="xl593"/>
    <w:basedOn w:val="a0"/>
    <w:rsid w:val="009C0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594">
    <w:name w:val="xl594"/>
    <w:basedOn w:val="a0"/>
    <w:rsid w:val="009C03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595">
    <w:name w:val="xl595"/>
    <w:basedOn w:val="a0"/>
    <w:rsid w:val="009C03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596">
    <w:name w:val="xl596"/>
    <w:basedOn w:val="a0"/>
    <w:rsid w:val="009C03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597">
    <w:name w:val="xl597"/>
    <w:basedOn w:val="a0"/>
    <w:rsid w:val="009C03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598">
    <w:name w:val="xl598"/>
    <w:basedOn w:val="a0"/>
    <w:rsid w:val="009C03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599">
    <w:name w:val="xl599"/>
    <w:basedOn w:val="a0"/>
    <w:rsid w:val="009C03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600">
    <w:name w:val="xl600"/>
    <w:basedOn w:val="a0"/>
    <w:rsid w:val="009C03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character" w:styleId="afc">
    <w:name w:val="FollowedHyperlink"/>
    <w:basedOn w:val="a1"/>
    <w:uiPriority w:val="99"/>
    <w:semiHidden/>
    <w:unhideWhenUsed/>
    <w:rsid w:val="009C03E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彭海辉</dc:creator>
  <cp:keywords/>
  <dc:description/>
  <cp:lastModifiedBy>董丽彬</cp:lastModifiedBy>
  <cp:revision>10</cp:revision>
  <dcterms:created xsi:type="dcterms:W3CDTF">2019-12-24T01:24:00Z</dcterms:created>
  <dcterms:modified xsi:type="dcterms:W3CDTF">2020-05-26T09:20:00Z</dcterms:modified>
</cp:coreProperties>
</file>