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附件3</w:t>
      </w: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云南东源镇雄煤业有限公司市场化选聘人员</w:t>
      </w:r>
      <w:r>
        <w:rPr>
          <w:rFonts w:hint="eastAsia" w:ascii="方正小标宋简体" w:hAnsi="Times New Roman" w:eastAsia="方正小标宋简体"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本人已仔细阅读《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云南东源镇雄煤业</w:t>
      </w:r>
      <w:r>
        <w:rPr>
          <w:rFonts w:hint="eastAsia" w:ascii="仿宋_GB2312" w:hAnsi="Times New Roman" w:eastAsia="仿宋_GB2312"/>
          <w:sz w:val="32"/>
          <w:szCs w:val="32"/>
        </w:rPr>
        <w:t>有限公司市场化选聘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高端人才</w:t>
      </w:r>
      <w:r>
        <w:rPr>
          <w:rFonts w:hint="eastAsia" w:ascii="仿宋_GB2312" w:hAnsi="Times New Roman" w:eastAsia="仿宋_GB2312"/>
          <w:sz w:val="32"/>
          <w:szCs w:val="32"/>
        </w:rPr>
        <w:t>公告》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/>
          <w:sz w:val="32"/>
          <w:szCs w:val="32"/>
        </w:rPr>
        <w:t>清楚并理解其内容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。我</w:t>
      </w:r>
      <w:r>
        <w:rPr>
          <w:rFonts w:hint="eastAsia" w:ascii="仿宋_GB2312" w:hAnsi="Times New Roman" w:eastAsia="仿宋_GB2312"/>
          <w:sz w:val="32"/>
          <w:szCs w:val="32"/>
        </w:rPr>
        <w:t>郑重承诺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如下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cs="Times New Roman"/>
          <w:kern w:val="2"/>
          <w:sz w:val="32"/>
        </w:rPr>
      </w:pPr>
      <w:r>
        <w:rPr>
          <w:rFonts w:hint="eastAsia" w:eastAsia="仿宋_GB2312" w:cs="Times New Roman"/>
          <w:kern w:val="2"/>
          <w:sz w:val="32"/>
        </w:rPr>
        <w:t>一、自觉遵守相关规定和纪律要求；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cs="Times New Roman"/>
          <w:kern w:val="2"/>
          <w:sz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Times New Roman" w:eastAsia="仿宋_GB2312"/>
          <w:sz w:val="32"/>
          <w:szCs w:val="32"/>
        </w:rPr>
        <w:t>、</w:t>
      </w:r>
      <w:r>
        <w:rPr>
          <w:rFonts w:hint="eastAsia" w:eastAsia="仿宋_GB2312" w:cs="Times New Roman"/>
          <w:kern w:val="2"/>
          <w:sz w:val="32"/>
        </w:rPr>
        <w:t>真实、准确地填写报名信息，并保证所提供的个人信息、证明资料、证件等相关材料及扫描件真实、准确、有效；不弄虚作假</w:t>
      </w:r>
      <w:r>
        <w:rPr>
          <w:rFonts w:hint="eastAsia" w:eastAsia="仿宋_GB2312" w:cs="Times New Roman"/>
          <w:kern w:val="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三</w:t>
      </w:r>
      <w:r>
        <w:rPr>
          <w:rFonts w:hint="eastAsia" w:ascii="仿宋_GB2312" w:hAnsi="Times New Roman" w:eastAsia="仿宋_GB2312"/>
          <w:sz w:val="32"/>
          <w:szCs w:val="32"/>
        </w:rPr>
        <w:t>、若被确定为考察人选，自愿接受资格审查、考察、背景调查等环节；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cs="Times New Roman"/>
          <w:kern w:val="2"/>
          <w:sz w:val="32"/>
        </w:rPr>
      </w:pPr>
      <w:r>
        <w:rPr>
          <w:rFonts w:hint="eastAsia" w:eastAsia="仿宋_GB2312" w:cs="Times New Roman"/>
          <w:kern w:val="2"/>
          <w:sz w:val="32"/>
          <w:lang w:eastAsia="zh-CN"/>
        </w:rPr>
        <w:t>四</w:t>
      </w:r>
      <w:r>
        <w:rPr>
          <w:rFonts w:hint="eastAsia" w:eastAsia="仿宋_GB2312" w:cs="Times New Roman"/>
          <w:kern w:val="2"/>
          <w:sz w:val="32"/>
        </w:rPr>
        <w:t>、准确填写有效的通讯手机号码、邮箱号，并保证在参加</w:t>
      </w:r>
      <w:r>
        <w:rPr>
          <w:rFonts w:hint="eastAsia" w:eastAsia="仿宋_GB2312" w:cs="Times New Roman"/>
          <w:kern w:val="2"/>
          <w:sz w:val="32"/>
          <w:lang w:eastAsia="zh-CN"/>
        </w:rPr>
        <w:t>竞聘</w:t>
      </w:r>
      <w:r>
        <w:rPr>
          <w:rFonts w:hint="eastAsia" w:eastAsia="仿宋_GB2312" w:cs="Times New Roman"/>
          <w:kern w:val="2"/>
          <w:sz w:val="32"/>
        </w:rPr>
        <w:t>期间联系畅通；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cs="Times New Roman"/>
          <w:kern w:val="2"/>
          <w:sz w:val="32"/>
          <w:lang w:eastAsia="zh-CN"/>
        </w:rPr>
      </w:pPr>
      <w:r>
        <w:rPr>
          <w:rFonts w:hint="eastAsia" w:eastAsia="仿宋_GB2312" w:cs="Times New Roman"/>
          <w:kern w:val="2"/>
          <w:sz w:val="32"/>
          <w:lang w:eastAsia="zh-CN"/>
        </w:rPr>
        <w:t>五、凡因个人原因导致报名无效的，其责任由个人承担；经查实存在弄虚作假的，公司可单方面终止选聘过程或取消录用资格。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承诺人签字：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日期：</w:t>
      </w:r>
    </w:p>
    <w:p>
      <w:pPr>
        <w:widowControl/>
        <w:spacing w:line="20" w:lineRule="exact"/>
        <w:jc w:val="left"/>
        <w:rPr>
          <w:rFonts w:ascii="Times New Roman" w:hAnsi="Times New Roman" w:eastAsia="黑体"/>
          <w:bCs/>
          <w:sz w:val="32"/>
          <w:szCs w:val="32"/>
        </w:rPr>
      </w:pPr>
    </w:p>
    <w:p>
      <w:pPr>
        <w:widowControl/>
        <w:jc w:val="left"/>
        <w:rPr>
          <w:rFonts w:ascii="Times New Roman" w:hAnsi="Times New Roman"/>
        </w:rPr>
      </w:pPr>
    </w:p>
    <w:p/>
    <w:sectPr>
      <w:footerReference r:id="rId3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8833145"/>
      <w:docPartObj>
        <w:docPartGallery w:val="autotext"/>
      </w:docPartObj>
    </w:sdtPr>
    <w:sdtEndPr>
      <w:rPr>
        <w:rFonts w:cs="Calibri" w:asciiTheme="minorEastAsia" w:hAnsiTheme="minorEastAsia"/>
        <w:sz w:val="28"/>
        <w:szCs w:val="28"/>
      </w:rPr>
    </w:sdtEndPr>
    <w:sdtContent>
      <w:p>
        <w:pPr>
          <w:pStyle w:val="3"/>
          <w:rPr>
            <w:rFonts w:cs="Calibri" w:asciiTheme="minorEastAsia" w:hAnsiTheme="minorEastAsia"/>
            <w:sz w:val="28"/>
            <w:szCs w:val="28"/>
          </w:rPr>
        </w:pPr>
        <w:r>
          <w:rPr>
            <w:rFonts w:cs="Calibri" w:asciiTheme="minorEastAsia" w:hAnsiTheme="minorEastAsia"/>
            <w:sz w:val="28"/>
            <w:szCs w:val="28"/>
          </w:rPr>
          <w:fldChar w:fldCharType="begin"/>
        </w:r>
        <w:r>
          <w:rPr>
            <w:rFonts w:cs="Calibri"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cs="Calibri" w:asciiTheme="minorEastAsia" w:hAnsiTheme="minorEastAsia"/>
            <w:sz w:val="28"/>
            <w:szCs w:val="28"/>
          </w:rPr>
          <w:fldChar w:fldCharType="separate"/>
        </w:r>
        <w:r>
          <w:rPr>
            <w:rFonts w:cs="Calibri" w:asciiTheme="minorEastAsia" w:hAnsiTheme="minorEastAsia"/>
            <w:sz w:val="28"/>
            <w:szCs w:val="28"/>
            <w:lang w:val="zh-CN"/>
          </w:rPr>
          <w:t>-</w:t>
        </w:r>
        <w:r>
          <w:rPr>
            <w:rFonts w:cs="Calibri" w:asciiTheme="minorEastAsia" w:hAnsiTheme="minorEastAsia"/>
            <w:sz w:val="28"/>
            <w:szCs w:val="28"/>
          </w:rPr>
          <w:t xml:space="preserve"> 6 -</w:t>
        </w:r>
        <w:r>
          <w:rPr>
            <w:rFonts w:cs="Calibri"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2Y2NiOGEyMTMyOTdjZGM4NjFiOGU3OTAyMTdiMDUifQ=="/>
  </w:docVars>
  <w:rsids>
    <w:rsidRoot w:val="0034329B"/>
    <w:rsid w:val="00172A30"/>
    <w:rsid w:val="0034329B"/>
    <w:rsid w:val="00890E2F"/>
    <w:rsid w:val="009224FE"/>
    <w:rsid w:val="00997800"/>
    <w:rsid w:val="00AD1BA6"/>
    <w:rsid w:val="00B34416"/>
    <w:rsid w:val="00C26B8C"/>
    <w:rsid w:val="00E8564E"/>
    <w:rsid w:val="04A625C7"/>
    <w:rsid w:val="070D2DB5"/>
    <w:rsid w:val="18697B91"/>
    <w:rsid w:val="27A0686D"/>
    <w:rsid w:val="27DE29B7"/>
    <w:rsid w:val="3A3E27D3"/>
    <w:rsid w:val="49BF4FB3"/>
    <w:rsid w:val="4C754022"/>
    <w:rsid w:val="6B0A3E88"/>
    <w:rsid w:val="72DA05E4"/>
    <w:rsid w:val="7756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aption"/>
    <w:basedOn w:val="1"/>
    <w:next w:val="1"/>
    <w:qFormat/>
    <w:uiPriority w:val="0"/>
    <w:pPr>
      <w:ind w:left="200" w:leftChars="200" w:hanging="200" w:hangingChars="200"/>
      <w:jc w:val="both"/>
      <w:textAlignment w:val="baseline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2021-04-19T07:26:00Z</dcterms:created>
  <dc:creator>公用</dc:creator>
  <cp:lastModifiedBy>寂寞的烟圈</cp:lastModifiedBy>
  <dcterms:modified xsi:type="dcterms:W3CDTF">2023-05-19T13:47:23Z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CEA7A147CA3045F8942E15872D263374_12</vt:lpwstr>
  </property>
</Properties>
</file>